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b/>
          <w:bCs/>
          <w:sz w:val="30"/>
        </w:rPr>
      </w:pPr>
      <w:r>
        <w:rPr>
          <w:rFonts w:hint="eastAsia"/>
          <w:b/>
          <w:bCs/>
          <w:sz w:val="32"/>
          <w:szCs w:val="32"/>
          <w:lang w:eastAsia="zh-CN"/>
        </w:rPr>
        <w:t>计算机科学与技术</w:t>
      </w:r>
      <w:r>
        <w:rPr>
          <w:rFonts w:hint="eastAsia"/>
          <w:b/>
          <w:bCs/>
          <w:sz w:val="32"/>
          <w:szCs w:val="32"/>
        </w:rPr>
        <w:t>专业</w:t>
      </w:r>
    </w:p>
    <w:p>
      <w:pPr>
        <w:spacing w:afterLines="80"/>
        <w:jc w:val="center"/>
        <w:rPr>
          <w:b/>
          <w:sz w:val="32"/>
          <w:szCs w:val="32"/>
        </w:rPr>
      </w:pPr>
      <w:r>
        <w:rPr>
          <w:rFonts w:hint="eastAsia"/>
          <w:b/>
          <w:bCs/>
          <w:sz w:val="32"/>
          <w:szCs w:val="32"/>
        </w:rPr>
        <w:t>《毕业设计（论文）》教学大纲</w:t>
      </w:r>
    </w:p>
    <w:tbl>
      <w:tblPr>
        <w:tblStyle w:val="11"/>
        <w:tblW w:w="8615" w:type="dxa"/>
        <w:jc w:val="center"/>
        <w:tblLayout w:type="fixed"/>
        <w:tblCellMar>
          <w:top w:w="0" w:type="dxa"/>
          <w:left w:w="108" w:type="dxa"/>
          <w:bottom w:w="0" w:type="dxa"/>
          <w:right w:w="108" w:type="dxa"/>
        </w:tblCellMar>
      </w:tblPr>
      <w:tblGrid>
        <w:gridCol w:w="1472"/>
        <w:gridCol w:w="1300"/>
        <w:gridCol w:w="1300"/>
        <w:gridCol w:w="1258"/>
        <w:gridCol w:w="1191"/>
        <w:gridCol w:w="2094"/>
      </w:tblGrid>
      <w:tr>
        <w:tblPrEx>
          <w:tblCellMar>
            <w:top w:w="0" w:type="dxa"/>
            <w:left w:w="108" w:type="dxa"/>
            <w:bottom w:w="0" w:type="dxa"/>
            <w:right w:w="108" w:type="dxa"/>
          </w:tblCellMar>
        </w:tblPrEx>
        <w:trPr>
          <w:trHeight w:val="435" w:hRule="atLeast"/>
          <w:jc w:val="center"/>
        </w:trPr>
        <w:tc>
          <w:tcPr>
            <w:tcW w:w="14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课程英文名</w:t>
            </w:r>
          </w:p>
        </w:tc>
        <w:tc>
          <w:tcPr>
            <w:tcW w:w="3858" w:type="dxa"/>
            <w:gridSpan w:val="3"/>
            <w:tcBorders>
              <w:top w:val="single" w:color="auto" w:sz="4" w:space="0"/>
              <w:left w:val="nil"/>
              <w:bottom w:val="single" w:color="auto" w:sz="4" w:space="0"/>
              <w:right w:val="single" w:color="auto" w:sz="4" w:space="0"/>
            </w:tcBorders>
            <w:shd w:val="clear" w:color="auto" w:fill="auto"/>
            <w:vAlign w:val="center"/>
          </w:tcPr>
          <w:p>
            <w:pPr>
              <w:jc w:val="center"/>
              <w:outlineLvl w:val="0"/>
              <w:rPr>
                <w:rFonts w:ascii="宋体" w:hAnsi="宋体" w:cs="宋体"/>
                <w:color w:val="000000"/>
                <w:kern w:val="0"/>
                <w:szCs w:val="21"/>
              </w:rPr>
            </w:pPr>
            <w:r>
              <w:rPr>
                <w:rFonts w:hint="eastAsia" w:ascii="宋体" w:hAnsi="宋体" w:cs="宋体"/>
                <w:color w:val="000000"/>
                <w:kern w:val="0"/>
                <w:szCs w:val="21"/>
              </w:rPr>
              <w:t>Graduation Design(Thesis)</w:t>
            </w:r>
          </w:p>
        </w:tc>
        <w:tc>
          <w:tcPr>
            <w:tcW w:w="119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课程代码</w:t>
            </w:r>
          </w:p>
        </w:tc>
        <w:tc>
          <w:tcPr>
            <w:tcW w:w="20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C0806ZD3</w:t>
            </w:r>
          </w:p>
        </w:tc>
      </w:tr>
      <w:tr>
        <w:tblPrEx>
          <w:tblCellMar>
            <w:top w:w="0" w:type="dxa"/>
            <w:left w:w="108" w:type="dxa"/>
            <w:bottom w:w="0" w:type="dxa"/>
            <w:right w:w="108" w:type="dxa"/>
          </w:tblCellMar>
        </w:tblPrEx>
        <w:trPr>
          <w:trHeight w:val="435" w:hRule="atLeast"/>
          <w:jc w:val="center"/>
        </w:trPr>
        <w:tc>
          <w:tcPr>
            <w:tcW w:w="14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学分</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rFonts w:hint="eastAsia"/>
                <w:color w:val="000000"/>
                <w:kern w:val="0"/>
                <w:szCs w:val="21"/>
              </w:rPr>
              <w:t>12</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总学时</w:t>
            </w:r>
          </w:p>
        </w:tc>
        <w:tc>
          <w:tcPr>
            <w:tcW w:w="125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kern w:val="0"/>
                <w:szCs w:val="21"/>
              </w:rPr>
              <w:t>1</w:t>
            </w:r>
            <w:r>
              <w:rPr>
                <w:rFonts w:hint="eastAsia" w:ascii="宋体" w:hAnsi="宋体" w:cs="宋体"/>
                <w:kern w:val="0"/>
                <w:szCs w:val="21"/>
                <w:lang w:val="en-US" w:eastAsia="zh-CN"/>
              </w:rPr>
              <w:t>8</w:t>
            </w:r>
            <w:r>
              <w:rPr>
                <w:rFonts w:hint="eastAsia" w:ascii="宋体" w:hAnsi="宋体" w:cs="宋体"/>
                <w:color w:val="000000"/>
                <w:kern w:val="0"/>
                <w:szCs w:val="21"/>
              </w:rPr>
              <w:t>周</w:t>
            </w:r>
          </w:p>
        </w:tc>
        <w:tc>
          <w:tcPr>
            <w:tcW w:w="11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课程性质</w:t>
            </w:r>
          </w:p>
        </w:tc>
        <w:tc>
          <w:tcPr>
            <w:tcW w:w="20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必修</w:t>
            </w:r>
          </w:p>
        </w:tc>
      </w:tr>
      <w:tr>
        <w:tblPrEx>
          <w:tblCellMar>
            <w:top w:w="0" w:type="dxa"/>
            <w:left w:w="108" w:type="dxa"/>
            <w:bottom w:w="0" w:type="dxa"/>
            <w:right w:w="108" w:type="dxa"/>
          </w:tblCellMar>
        </w:tblPrEx>
        <w:trPr>
          <w:trHeight w:val="435" w:hRule="atLeast"/>
          <w:jc w:val="center"/>
        </w:trPr>
        <w:tc>
          <w:tcPr>
            <w:tcW w:w="14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执笔人</w:t>
            </w:r>
          </w:p>
        </w:tc>
        <w:tc>
          <w:tcPr>
            <w:tcW w:w="1300" w:type="dxa"/>
            <w:tcBorders>
              <w:top w:val="nil"/>
              <w:left w:val="nil"/>
              <w:bottom w:val="single" w:color="auto" w:sz="4" w:space="0"/>
              <w:right w:val="nil"/>
            </w:tcBorders>
            <w:shd w:val="clear" w:color="auto" w:fill="auto"/>
            <w:vAlign w:val="center"/>
          </w:tcPr>
          <w:p>
            <w:pPr>
              <w:widowControl/>
              <w:jc w:val="left"/>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杨小兵</w:t>
            </w:r>
          </w:p>
        </w:tc>
        <w:tc>
          <w:tcPr>
            <w:tcW w:w="13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审定人</w:t>
            </w:r>
          </w:p>
        </w:tc>
        <w:tc>
          <w:tcPr>
            <w:tcW w:w="125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周杭霞</w:t>
            </w:r>
          </w:p>
        </w:tc>
        <w:tc>
          <w:tcPr>
            <w:tcW w:w="11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制定时间</w:t>
            </w:r>
          </w:p>
        </w:tc>
        <w:tc>
          <w:tcPr>
            <w:tcW w:w="20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w:t>
            </w:r>
            <w:r>
              <w:rPr>
                <w:rFonts w:hint="eastAsia" w:ascii="宋体" w:hAnsi="宋体" w:cs="宋体"/>
                <w:color w:val="000000"/>
                <w:kern w:val="0"/>
                <w:szCs w:val="21"/>
                <w:lang w:val="en-US" w:eastAsia="zh-CN"/>
              </w:rPr>
              <w:t>20</w:t>
            </w:r>
            <w:r>
              <w:rPr>
                <w:rFonts w:hint="eastAsia" w:ascii="宋体" w:hAnsi="宋体" w:cs="宋体"/>
                <w:color w:val="000000"/>
                <w:kern w:val="0"/>
                <w:szCs w:val="21"/>
              </w:rPr>
              <w:t>年</w:t>
            </w:r>
            <w:r>
              <w:rPr>
                <w:rFonts w:hint="eastAsia" w:ascii="宋体" w:hAnsi="宋体" w:cs="宋体"/>
                <w:color w:val="000000"/>
                <w:kern w:val="0"/>
                <w:szCs w:val="21"/>
                <w:lang w:val="en-US" w:eastAsia="zh-CN"/>
              </w:rPr>
              <w:t>12</w:t>
            </w:r>
            <w:r>
              <w:rPr>
                <w:rFonts w:hint="eastAsia" w:ascii="宋体" w:hAnsi="宋体" w:cs="宋体"/>
                <w:color w:val="000000"/>
                <w:kern w:val="0"/>
                <w:szCs w:val="21"/>
              </w:rPr>
              <w:t>月</w:t>
            </w:r>
          </w:p>
        </w:tc>
      </w:tr>
    </w:tbl>
    <w:p>
      <w:pPr>
        <w:spacing w:beforeLines="50" w:afterLines="50" w:line="360" w:lineRule="exact"/>
        <w:outlineLvl w:val="0"/>
        <w:rPr>
          <w:b/>
          <w:bCs/>
          <w:color w:val="FF0000"/>
          <w:sz w:val="24"/>
        </w:rPr>
      </w:pPr>
      <w:r>
        <w:rPr>
          <w:rFonts w:hint="eastAsia"/>
          <w:b/>
          <w:sz w:val="24"/>
        </w:rPr>
        <w:t>一、课程地位与目标</w:t>
      </w:r>
    </w:p>
    <w:p>
      <w:pPr>
        <w:spacing w:line="360" w:lineRule="exact"/>
        <w:ind w:firstLine="420" w:firstLineChars="200"/>
        <w:rPr>
          <w:bCs/>
          <w:szCs w:val="21"/>
        </w:rPr>
      </w:pPr>
      <w:r>
        <w:rPr>
          <w:rFonts w:hint="eastAsia"/>
          <w:bCs/>
          <w:szCs w:val="21"/>
        </w:rPr>
        <w:t>（一）课程地位</w:t>
      </w:r>
    </w:p>
    <w:p>
      <w:pPr>
        <w:spacing w:line="360" w:lineRule="exact"/>
        <w:ind w:firstLine="420" w:firstLineChars="200"/>
        <w:jc w:val="left"/>
      </w:pPr>
      <w:r>
        <w:rPr>
          <w:rFonts w:hint="eastAsia"/>
          <w:szCs w:val="21"/>
        </w:rPr>
        <w:t>毕业设计（论文）</w:t>
      </w:r>
      <w:r>
        <w:t>是</w:t>
      </w:r>
      <w:r>
        <w:rPr>
          <w:rFonts w:hint="eastAsia"/>
          <w:lang w:eastAsia="zh-CN"/>
        </w:rPr>
        <w:t>计算机科学与技术</w:t>
      </w:r>
      <w:r>
        <w:t>专业的</w:t>
      </w:r>
      <w:r>
        <w:rPr>
          <w:rFonts w:hint="eastAsia"/>
        </w:rPr>
        <w:t>集中实践课程</w:t>
      </w:r>
      <w:r>
        <w:t>。毕业设计（论文）教学环节是</w:t>
      </w:r>
      <w:r>
        <w:rPr>
          <w:rFonts w:hint="eastAsia"/>
          <w:lang w:eastAsia="zh-CN"/>
        </w:rPr>
        <w:t>计算机科学与技术</w:t>
      </w:r>
      <w:r>
        <w:t>专业人才培养计划的重要组成部分，是培养学生综合素质、实践能力与创新精神，实现人才培养目标的重要教学环节。</w:t>
      </w:r>
    </w:p>
    <w:p>
      <w:pPr>
        <w:spacing w:line="360" w:lineRule="exact"/>
        <w:ind w:firstLine="420" w:firstLineChars="200"/>
        <w:jc w:val="left"/>
        <w:rPr>
          <w:color w:val="2665F2"/>
          <w:szCs w:val="21"/>
        </w:rPr>
      </w:pPr>
      <w:r>
        <w:rPr>
          <w:rFonts w:hint="eastAsia"/>
        </w:rPr>
        <w:t>毕业设计（论文）是本科教学最后一个重要的教学环节，是对本科整个教学过程的总结，是培养学生综合运用所学的基本理论、基础知识和基本技能进行科学研究能力的初步训练，是培养和提高学生分析问题、解决</w:t>
      </w:r>
      <w:r>
        <w:rPr>
          <w:rFonts w:hint="eastAsia"/>
          <w:lang w:val="en-US" w:eastAsia="zh-CN"/>
        </w:rPr>
        <w:t>计算机科学与技术</w:t>
      </w:r>
      <w:r>
        <w:rPr>
          <w:rFonts w:hint="eastAsia"/>
        </w:rPr>
        <w:t>复杂工程问题能力的重要环节。毕业设计（论文）既是对本科各教学环节的延续，又是对之前各教学环节的深化和检验，具有独立性、综合性、实践性的突出特点。通过毕业设计（论文），使学生对所学过的基础理论和专业知识进行一次全面、系统地回顾和总结，通过对具体题目的分析和设计，使理论与实践相结合，巩固和发展所学理论知识，掌握正确的思维方法和基本技能，使学生具备解决本专业复杂工程问题的能力。</w:t>
      </w:r>
    </w:p>
    <w:p>
      <w:pPr>
        <w:spacing w:line="360" w:lineRule="exact"/>
        <w:ind w:firstLine="420" w:firstLineChars="200"/>
        <w:rPr>
          <w:bCs/>
          <w:szCs w:val="21"/>
        </w:rPr>
      </w:pPr>
      <w:r>
        <w:rPr>
          <w:rFonts w:hint="eastAsia"/>
          <w:bCs/>
          <w:szCs w:val="21"/>
        </w:rPr>
        <w:t>（二）课程目标</w:t>
      </w:r>
    </w:p>
    <w:p>
      <w:pPr>
        <w:spacing w:line="360" w:lineRule="exact"/>
        <w:ind w:firstLine="420" w:firstLineChars="200"/>
        <w:rPr>
          <w:rFonts w:hint="eastAsia"/>
        </w:rPr>
      </w:pPr>
      <w:r>
        <w:rPr>
          <w:rFonts w:hint="eastAsia" w:ascii="宋体" w:hAnsi="宋体"/>
          <w:bCs/>
          <w:szCs w:val="21"/>
        </w:rPr>
        <w:t>1.</w:t>
      </w:r>
      <w:r>
        <w:rPr>
          <w:rFonts w:hint="eastAsia"/>
        </w:rPr>
        <w:t>能够设计针对计算机</w:t>
      </w:r>
      <w:r>
        <w:rPr>
          <w:rFonts w:hint="eastAsia"/>
          <w:lang w:val="en-US" w:eastAsia="zh-CN"/>
        </w:rPr>
        <w:t>科学与技术</w:t>
      </w:r>
      <w:r>
        <w:rPr>
          <w:rFonts w:hint="eastAsia"/>
        </w:rPr>
        <w:t>领域复杂工程问题的解决方案，能从系统的角度设计满足特定需求的系统；</w:t>
      </w:r>
    </w:p>
    <w:p>
      <w:pPr>
        <w:spacing w:line="360" w:lineRule="exact"/>
        <w:ind w:firstLine="420" w:firstLineChars="200"/>
        <w:rPr>
          <w:rFonts w:hint="eastAsia"/>
        </w:rPr>
      </w:pPr>
      <w:r>
        <w:rPr>
          <w:rFonts w:hint="eastAsia" w:ascii="宋体" w:hAnsi="宋体"/>
          <w:bCs/>
          <w:szCs w:val="21"/>
        </w:rPr>
        <w:t>2.</w:t>
      </w:r>
      <w:r>
        <w:rPr>
          <w:rFonts w:hint="eastAsia"/>
        </w:rPr>
        <w:t>能够制定合理的研究试验方案，有效分析和解释试验数据，并得出正确的结论；</w:t>
      </w:r>
    </w:p>
    <w:p>
      <w:pPr>
        <w:spacing w:line="360" w:lineRule="exact"/>
        <w:ind w:firstLine="420" w:firstLineChars="200"/>
        <w:rPr>
          <w:rFonts w:hint="eastAsia"/>
        </w:rPr>
      </w:pPr>
      <w:r>
        <w:rPr>
          <w:rFonts w:hint="eastAsia" w:ascii="宋体" w:hAnsi="宋体"/>
          <w:bCs/>
          <w:szCs w:val="21"/>
        </w:rPr>
        <w:t>3.</w:t>
      </w:r>
      <w:r>
        <w:rPr>
          <w:rFonts w:hint="eastAsia"/>
        </w:rPr>
        <w:t>能够针对</w:t>
      </w:r>
      <w:r>
        <w:rPr>
          <w:rFonts w:hint="eastAsia"/>
          <w:lang w:val="en-US" w:eastAsia="zh-CN"/>
        </w:rPr>
        <w:t>计算机科学与技术</w:t>
      </w:r>
      <w:r>
        <w:rPr>
          <w:rFonts w:hint="eastAsia"/>
        </w:rPr>
        <w:t>领域复杂工程问题，开发、选择与使用恰当的技术、资源、现代工程工具和信息技术工具，包括对复杂工程问题的预测与模拟；</w:t>
      </w:r>
    </w:p>
    <w:p>
      <w:pPr>
        <w:spacing w:line="360" w:lineRule="exact"/>
        <w:ind w:firstLine="420" w:firstLineChars="200"/>
        <w:rPr>
          <w:rFonts w:hint="eastAsia"/>
        </w:rPr>
      </w:pPr>
      <w:r>
        <w:rPr>
          <w:rFonts w:hint="eastAsia" w:ascii="宋体" w:hAnsi="宋体"/>
          <w:bCs/>
          <w:szCs w:val="21"/>
        </w:rPr>
        <w:t>4.</w:t>
      </w:r>
      <w:r>
        <w:rPr>
          <w:rFonts w:hint="eastAsia"/>
        </w:rPr>
        <w:t>具有科技论文写作、文档撰写、PPT制作的能力，具备良好的书面和口头表达能力；</w:t>
      </w:r>
    </w:p>
    <w:p>
      <w:pPr>
        <w:spacing w:line="360" w:lineRule="exact"/>
        <w:ind w:firstLine="420" w:firstLineChars="200"/>
        <w:rPr>
          <w:rFonts w:hint="eastAsia"/>
        </w:rPr>
      </w:pPr>
      <w:r>
        <w:rPr>
          <w:rFonts w:hint="eastAsia" w:ascii="宋体" w:hAnsi="宋体"/>
          <w:bCs/>
          <w:szCs w:val="21"/>
        </w:rPr>
        <w:t>5.</w:t>
      </w:r>
      <w:r>
        <w:rPr>
          <w:rFonts w:hint="eastAsia"/>
        </w:rPr>
        <w:t>具有不断学习的精神并掌握自主学习方法；</w:t>
      </w:r>
    </w:p>
    <w:p>
      <w:pPr>
        <w:spacing w:line="360" w:lineRule="exact"/>
        <w:ind w:firstLine="420" w:firstLineChars="200"/>
        <w:rPr>
          <w:rFonts w:ascii="微软雅黑" w:hAnsi="微软雅黑" w:eastAsia="微软雅黑" w:cs="宋体"/>
          <w:color w:val="333333"/>
          <w:kern w:val="0"/>
          <w:szCs w:val="21"/>
        </w:rPr>
      </w:pPr>
      <w:r>
        <w:rPr>
          <w:rFonts w:hint="eastAsia" w:ascii="宋体" w:hAnsi="宋体"/>
          <w:bCs/>
          <w:szCs w:val="21"/>
        </w:rPr>
        <w:t>6.</w:t>
      </w:r>
      <w:r>
        <w:rPr>
          <w:rFonts w:hint="eastAsia"/>
        </w:rPr>
        <w:t>具有外文资料阅读和翻译的能力，了解本课题的国内外的研究动态。</w:t>
      </w:r>
      <w:r>
        <w:rPr>
          <w:rFonts w:hint="eastAsia" w:ascii="微软雅黑" w:hAnsi="微软雅黑" w:eastAsia="微软雅黑" w:cs="宋体"/>
          <w:color w:val="333333"/>
          <w:kern w:val="0"/>
          <w:szCs w:val="21"/>
        </w:rPr>
        <w:t> </w:t>
      </w:r>
    </w:p>
    <w:p>
      <w:pPr>
        <w:spacing w:line="360" w:lineRule="exact"/>
        <w:ind w:firstLine="420" w:firstLineChars="200"/>
        <w:rPr>
          <w:rFonts w:ascii="宋体" w:hAnsi="宋体"/>
          <w:bCs/>
          <w:szCs w:val="21"/>
        </w:rPr>
      </w:pPr>
    </w:p>
    <w:tbl>
      <w:tblPr>
        <w:tblStyle w:val="11"/>
        <w:tblW w:w="894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353"/>
        <w:gridCol w:w="2410"/>
        <w:gridCol w:w="11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353" w:type="dxa"/>
            <w:shd w:val="clear" w:color="auto" w:fill="auto"/>
          </w:tcPr>
          <w:p>
            <w:pPr>
              <w:spacing w:line="360" w:lineRule="exact"/>
              <w:jc w:val="center"/>
              <w:rPr>
                <w:rFonts w:ascii="宋体" w:hAnsi="宋体"/>
                <w:bCs/>
                <w:szCs w:val="21"/>
              </w:rPr>
            </w:pPr>
            <w:r>
              <w:rPr>
                <w:rFonts w:hint="eastAsia" w:ascii="宋体" w:hAnsi="宋体"/>
                <w:bCs/>
                <w:szCs w:val="21"/>
              </w:rPr>
              <w:t>课程目标</w:t>
            </w:r>
          </w:p>
        </w:tc>
        <w:tc>
          <w:tcPr>
            <w:tcW w:w="2410" w:type="dxa"/>
            <w:shd w:val="clear" w:color="auto" w:fill="auto"/>
          </w:tcPr>
          <w:p>
            <w:pPr>
              <w:spacing w:line="360" w:lineRule="exact"/>
              <w:jc w:val="center"/>
              <w:rPr>
                <w:rFonts w:ascii="宋体" w:hAnsi="宋体"/>
                <w:bCs/>
                <w:szCs w:val="21"/>
              </w:rPr>
            </w:pPr>
            <w:r>
              <w:rPr>
                <w:rFonts w:hint="eastAsia" w:ascii="宋体" w:hAnsi="宋体"/>
                <w:bCs/>
                <w:szCs w:val="21"/>
              </w:rPr>
              <w:t>毕业要求</w:t>
            </w:r>
          </w:p>
        </w:tc>
        <w:tc>
          <w:tcPr>
            <w:tcW w:w="1183" w:type="dxa"/>
            <w:shd w:val="clear" w:color="auto" w:fill="auto"/>
          </w:tcPr>
          <w:p>
            <w:pPr>
              <w:spacing w:line="360" w:lineRule="exact"/>
              <w:jc w:val="center"/>
              <w:rPr>
                <w:rFonts w:ascii="宋体" w:hAnsi="宋体"/>
                <w:bCs/>
                <w:szCs w:val="21"/>
              </w:rPr>
            </w:pPr>
            <w:r>
              <w:rPr>
                <w:rFonts w:hint="eastAsia" w:ascii="宋体" w:hAnsi="宋体"/>
                <w:bCs/>
                <w:szCs w:val="21"/>
              </w:rPr>
              <w:t>目标分类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353" w:type="dxa"/>
            <w:shd w:val="clear" w:color="auto" w:fill="auto"/>
          </w:tcPr>
          <w:p>
            <w:pPr>
              <w:spacing w:line="360" w:lineRule="exact"/>
              <w:rPr>
                <w:rFonts w:ascii="宋体" w:hAnsi="宋体"/>
                <w:bCs/>
                <w:szCs w:val="21"/>
              </w:rPr>
            </w:pPr>
            <w:r>
              <w:rPr>
                <w:rFonts w:hint="eastAsia" w:ascii="宋体" w:hAnsi="宋体"/>
                <w:bCs/>
                <w:szCs w:val="21"/>
              </w:rPr>
              <w:t>1.</w:t>
            </w:r>
            <w:r>
              <w:rPr>
                <w:rFonts w:hint="eastAsia"/>
              </w:rPr>
              <w:t>能够设计针对</w:t>
            </w:r>
            <w:r>
              <w:rPr>
                <w:rFonts w:hint="eastAsia"/>
                <w:lang w:val="en-US" w:eastAsia="zh-CN"/>
              </w:rPr>
              <w:t>计算机科学与技术</w:t>
            </w:r>
            <w:r>
              <w:rPr>
                <w:rFonts w:hint="eastAsia"/>
              </w:rPr>
              <w:t>领域复杂工程问题的解决方案，能从系统的角度设计满足特定需求的系统</w:t>
            </w:r>
          </w:p>
        </w:tc>
        <w:tc>
          <w:tcPr>
            <w:tcW w:w="2410" w:type="dxa"/>
            <w:shd w:val="clear" w:color="auto" w:fill="auto"/>
          </w:tcPr>
          <w:p>
            <w:pPr>
              <w:spacing w:line="360" w:lineRule="exact"/>
              <w:rPr>
                <w:rFonts w:ascii="宋体" w:hAnsi="宋体"/>
                <w:bCs/>
                <w:szCs w:val="21"/>
              </w:rPr>
            </w:pPr>
            <w:r>
              <w:rPr>
                <w:rFonts w:hint="eastAsia" w:ascii="宋体" w:hAnsi="宋体"/>
                <w:bCs/>
                <w:szCs w:val="21"/>
              </w:rPr>
              <w:t>设计/开发解决</w:t>
            </w:r>
            <w:r>
              <w:rPr>
                <w:rFonts w:ascii="宋体" w:hAnsi="宋体"/>
                <w:bCs/>
                <w:szCs w:val="21"/>
              </w:rPr>
              <w:t>方法</w:t>
            </w:r>
            <w:r>
              <w:rPr>
                <w:rFonts w:hint="eastAsia" w:ascii="宋体" w:hAnsi="宋体"/>
                <w:bCs/>
                <w:szCs w:val="21"/>
              </w:rPr>
              <w:t>3</w:t>
            </w:r>
          </w:p>
        </w:tc>
        <w:tc>
          <w:tcPr>
            <w:tcW w:w="1183" w:type="dxa"/>
            <w:shd w:val="clear" w:color="auto" w:fill="auto"/>
          </w:tcPr>
          <w:p>
            <w:pPr>
              <w:spacing w:line="360" w:lineRule="exact"/>
              <w:rPr>
                <w:rFonts w:ascii="宋体" w:hAnsi="宋体"/>
                <w:bCs/>
                <w:szCs w:val="21"/>
              </w:rPr>
            </w:pPr>
            <w:r>
              <w:rPr>
                <w:rFonts w:hint="eastAsia" w:ascii="宋体" w:hAnsi="宋体"/>
                <w:bCs/>
                <w:szCs w:val="21"/>
              </w:rPr>
              <w:t>分析</w:t>
            </w:r>
          </w:p>
          <w:p>
            <w:pPr>
              <w:spacing w:line="360" w:lineRule="exact"/>
              <w:rPr>
                <w:rFonts w:ascii="宋体" w:hAnsi="宋体"/>
                <w:bCs/>
                <w:szCs w:val="21"/>
              </w:rPr>
            </w:pPr>
            <w:r>
              <w:rPr>
                <w:rFonts w:hint="eastAsia" w:ascii="宋体" w:hAnsi="宋体"/>
                <w:bCs/>
                <w:szCs w:val="21"/>
              </w:rPr>
              <w:t>应用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353" w:type="dxa"/>
            <w:shd w:val="clear" w:color="auto" w:fill="auto"/>
          </w:tcPr>
          <w:p>
            <w:pPr>
              <w:spacing w:line="360" w:lineRule="exact"/>
              <w:rPr>
                <w:rFonts w:ascii="宋体" w:hAnsi="宋体"/>
                <w:bCs/>
                <w:szCs w:val="21"/>
              </w:rPr>
            </w:pPr>
            <w:r>
              <w:rPr>
                <w:rFonts w:hint="eastAsia" w:ascii="宋体" w:hAnsi="宋体"/>
                <w:bCs/>
                <w:szCs w:val="21"/>
              </w:rPr>
              <w:t>2.</w:t>
            </w:r>
            <w:r>
              <w:rPr>
                <w:rFonts w:hint="eastAsia"/>
              </w:rPr>
              <w:t>能够制定合理的研究试验方案，有效分析和解释试验数据，并得出正确的结论</w:t>
            </w:r>
          </w:p>
        </w:tc>
        <w:tc>
          <w:tcPr>
            <w:tcW w:w="2410" w:type="dxa"/>
            <w:shd w:val="clear" w:color="auto" w:fill="auto"/>
          </w:tcPr>
          <w:p>
            <w:pPr>
              <w:spacing w:line="360" w:lineRule="exact"/>
              <w:rPr>
                <w:rFonts w:ascii="宋体" w:hAnsi="宋体"/>
                <w:bCs/>
                <w:szCs w:val="21"/>
              </w:rPr>
            </w:pPr>
            <w:r>
              <w:rPr>
                <w:rFonts w:hint="eastAsia" w:ascii="宋体" w:hAnsi="宋体"/>
                <w:bCs/>
                <w:szCs w:val="21"/>
              </w:rPr>
              <w:t>研究4</w:t>
            </w:r>
          </w:p>
        </w:tc>
        <w:tc>
          <w:tcPr>
            <w:tcW w:w="1183" w:type="dxa"/>
            <w:shd w:val="clear" w:color="auto" w:fill="auto"/>
          </w:tcPr>
          <w:p>
            <w:pPr>
              <w:spacing w:line="360" w:lineRule="exact"/>
              <w:rPr>
                <w:rFonts w:ascii="宋体" w:hAnsi="宋体"/>
                <w:bCs/>
                <w:szCs w:val="21"/>
              </w:rPr>
            </w:pPr>
            <w:r>
              <w:rPr>
                <w:rFonts w:hint="eastAsia" w:ascii="宋体" w:hAnsi="宋体"/>
                <w:bCs/>
                <w:szCs w:val="21"/>
              </w:rPr>
              <w:t>分析</w:t>
            </w:r>
          </w:p>
          <w:p>
            <w:pPr>
              <w:spacing w:line="360" w:lineRule="exact"/>
              <w:rPr>
                <w:rFonts w:hint="eastAsia" w:ascii="宋体" w:hAnsi="宋体"/>
                <w:bCs/>
                <w:szCs w:val="21"/>
              </w:rPr>
            </w:pPr>
            <w:r>
              <w:rPr>
                <w:rFonts w:hint="eastAsia" w:ascii="宋体" w:hAnsi="宋体"/>
                <w:bCs/>
                <w:szCs w:val="21"/>
              </w:rPr>
              <w:t>应用</w:t>
            </w:r>
          </w:p>
          <w:p>
            <w:pPr>
              <w:spacing w:line="360" w:lineRule="exact"/>
              <w:rPr>
                <w:rFonts w:ascii="宋体" w:hAnsi="宋体"/>
                <w:bCs/>
                <w:szCs w:val="21"/>
              </w:rPr>
            </w:pPr>
            <w:r>
              <w:rPr>
                <w:rFonts w:hint="eastAsia" w:ascii="宋体" w:hAnsi="宋体"/>
                <w:bCs/>
                <w:szCs w:val="21"/>
              </w:rPr>
              <w:t>评价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353" w:type="dxa"/>
            <w:shd w:val="clear" w:color="auto" w:fill="auto"/>
          </w:tcPr>
          <w:p>
            <w:pPr>
              <w:spacing w:line="360" w:lineRule="exact"/>
              <w:rPr>
                <w:rFonts w:ascii="宋体" w:hAnsi="宋体"/>
                <w:bCs/>
                <w:szCs w:val="21"/>
              </w:rPr>
            </w:pPr>
            <w:r>
              <w:rPr>
                <w:rFonts w:hint="eastAsia" w:ascii="宋体" w:hAnsi="宋体"/>
                <w:bCs/>
                <w:szCs w:val="21"/>
              </w:rPr>
              <w:t>3.</w:t>
            </w:r>
            <w:r>
              <w:rPr>
                <w:rFonts w:hint="eastAsia"/>
              </w:rPr>
              <w:t>能够针对</w:t>
            </w:r>
            <w:r>
              <w:rPr>
                <w:rFonts w:hint="eastAsia"/>
                <w:lang w:val="en-US" w:eastAsia="zh-CN"/>
              </w:rPr>
              <w:t>计算机科学与技术</w:t>
            </w:r>
            <w:r>
              <w:rPr>
                <w:rFonts w:hint="eastAsia"/>
              </w:rPr>
              <w:t>领域复杂工程问题，开发、选择与使用恰当的技术、资源、现代工程工具和信息技术工具，包括对复杂工程问题的预测与模拟</w:t>
            </w:r>
          </w:p>
        </w:tc>
        <w:tc>
          <w:tcPr>
            <w:tcW w:w="2410" w:type="dxa"/>
            <w:shd w:val="clear" w:color="auto" w:fill="auto"/>
          </w:tcPr>
          <w:p>
            <w:pPr>
              <w:spacing w:line="360" w:lineRule="exact"/>
              <w:ind w:left="105" w:hanging="105" w:hangingChars="50"/>
              <w:rPr>
                <w:rFonts w:ascii="宋体" w:hAnsi="宋体"/>
                <w:bCs/>
                <w:szCs w:val="21"/>
              </w:rPr>
            </w:pPr>
            <w:r>
              <w:rPr>
                <w:rFonts w:hint="eastAsia" w:ascii="宋体" w:hAnsi="宋体"/>
                <w:bCs/>
                <w:szCs w:val="21"/>
              </w:rPr>
              <w:t>使用现代</w:t>
            </w:r>
            <w:r>
              <w:rPr>
                <w:rFonts w:ascii="宋体" w:hAnsi="宋体"/>
                <w:bCs/>
                <w:szCs w:val="21"/>
              </w:rPr>
              <w:t>工具</w:t>
            </w:r>
            <w:r>
              <w:rPr>
                <w:rFonts w:hint="eastAsia" w:ascii="宋体" w:hAnsi="宋体"/>
                <w:bCs/>
                <w:szCs w:val="21"/>
              </w:rPr>
              <w:t>5</w:t>
            </w:r>
          </w:p>
        </w:tc>
        <w:tc>
          <w:tcPr>
            <w:tcW w:w="1183" w:type="dxa"/>
            <w:shd w:val="clear" w:color="auto" w:fill="auto"/>
          </w:tcPr>
          <w:p>
            <w:pPr>
              <w:spacing w:line="360" w:lineRule="exact"/>
              <w:rPr>
                <w:rFonts w:ascii="宋体" w:hAnsi="宋体"/>
                <w:bCs/>
                <w:szCs w:val="21"/>
              </w:rPr>
            </w:pPr>
            <w:r>
              <w:rPr>
                <w:rFonts w:hint="eastAsia" w:ascii="宋体" w:hAnsi="宋体"/>
                <w:bCs/>
                <w:szCs w:val="21"/>
              </w:rPr>
              <w:t>分析</w:t>
            </w:r>
          </w:p>
          <w:p>
            <w:pPr>
              <w:spacing w:line="360" w:lineRule="exact"/>
              <w:rPr>
                <w:rFonts w:ascii="宋体" w:hAnsi="宋体"/>
                <w:bCs/>
                <w:szCs w:val="21"/>
              </w:rPr>
            </w:pPr>
            <w:r>
              <w:rPr>
                <w:rFonts w:hint="eastAsia" w:ascii="宋体" w:hAnsi="宋体"/>
                <w:bCs/>
                <w:szCs w:val="21"/>
              </w:rPr>
              <w:t>应用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353" w:type="dxa"/>
            <w:shd w:val="clear" w:color="auto" w:fill="auto"/>
          </w:tcPr>
          <w:p>
            <w:pPr>
              <w:spacing w:line="360" w:lineRule="exact"/>
              <w:rPr>
                <w:rFonts w:ascii="宋体" w:hAnsi="宋体"/>
                <w:bCs/>
                <w:szCs w:val="21"/>
              </w:rPr>
            </w:pPr>
            <w:r>
              <w:rPr>
                <w:rFonts w:hint="eastAsia" w:ascii="宋体" w:hAnsi="宋体"/>
                <w:bCs/>
                <w:szCs w:val="21"/>
              </w:rPr>
              <w:t>4.</w:t>
            </w:r>
            <w:r>
              <w:rPr>
                <w:rFonts w:hint="eastAsia"/>
              </w:rPr>
              <w:t>具有科技论文写作、文档撰写、PPT制作的能力，具备良好的书面和口头表达能力</w:t>
            </w:r>
          </w:p>
        </w:tc>
        <w:tc>
          <w:tcPr>
            <w:tcW w:w="2410" w:type="dxa"/>
            <w:shd w:val="clear" w:color="auto" w:fill="auto"/>
          </w:tcPr>
          <w:p>
            <w:pPr>
              <w:spacing w:line="360" w:lineRule="exact"/>
              <w:rPr>
                <w:rFonts w:ascii="宋体" w:hAnsi="宋体"/>
                <w:bCs/>
                <w:szCs w:val="21"/>
              </w:rPr>
            </w:pPr>
            <w:r>
              <w:rPr>
                <w:rFonts w:hint="eastAsia" w:ascii="宋体" w:hAnsi="宋体"/>
                <w:bCs/>
                <w:szCs w:val="21"/>
              </w:rPr>
              <w:t>沟通10</w:t>
            </w:r>
          </w:p>
        </w:tc>
        <w:tc>
          <w:tcPr>
            <w:tcW w:w="1183" w:type="dxa"/>
            <w:shd w:val="clear" w:color="auto" w:fill="auto"/>
          </w:tcPr>
          <w:p>
            <w:pPr>
              <w:spacing w:line="360" w:lineRule="exact"/>
              <w:rPr>
                <w:rFonts w:ascii="宋体" w:hAnsi="宋体"/>
                <w:bCs/>
                <w:szCs w:val="21"/>
              </w:rPr>
            </w:pPr>
            <w:r>
              <w:rPr>
                <w:rFonts w:hint="eastAsia" w:ascii="宋体" w:hAnsi="宋体"/>
                <w:bCs/>
                <w:szCs w:val="21"/>
              </w:rPr>
              <w:t>分析</w:t>
            </w:r>
          </w:p>
          <w:p>
            <w:pPr>
              <w:spacing w:line="360" w:lineRule="exact"/>
              <w:rPr>
                <w:rFonts w:hint="eastAsia" w:ascii="宋体" w:hAnsi="宋体"/>
                <w:bCs/>
                <w:szCs w:val="21"/>
              </w:rPr>
            </w:pPr>
            <w:r>
              <w:rPr>
                <w:rFonts w:hint="eastAsia" w:ascii="宋体" w:hAnsi="宋体"/>
                <w:bCs/>
                <w:szCs w:val="21"/>
              </w:rPr>
              <w:t>应用</w:t>
            </w:r>
          </w:p>
          <w:p>
            <w:pPr>
              <w:spacing w:line="360" w:lineRule="exact"/>
              <w:rPr>
                <w:rFonts w:ascii="宋体" w:hAnsi="宋体"/>
                <w:bCs/>
                <w:szCs w:val="21"/>
              </w:rPr>
            </w:pPr>
            <w:r>
              <w:rPr>
                <w:rFonts w:hint="eastAsia" w:ascii="宋体" w:hAnsi="宋体"/>
                <w:bCs/>
                <w:szCs w:val="21"/>
              </w:rPr>
              <w:t>评价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353" w:type="dxa"/>
            <w:shd w:val="clear" w:color="auto" w:fill="auto"/>
          </w:tcPr>
          <w:p>
            <w:pPr>
              <w:spacing w:line="360" w:lineRule="exact"/>
              <w:rPr>
                <w:rFonts w:ascii="宋体" w:hAnsi="宋体"/>
                <w:bCs/>
                <w:szCs w:val="21"/>
              </w:rPr>
            </w:pPr>
            <w:r>
              <w:rPr>
                <w:rFonts w:hint="eastAsia" w:ascii="宋体" w:hAnsi="宋体"/>
                <w:bCs/>
                <w:szCs w:val="21"/>
              </w:rPr>
              <w:t>5.</w:t>
            </w:r>
            <w:r>
              <w:rPr>
                <w:rFonts w:hint="eastAsia"/>
              </w:rPr>
              <w:t>具有不断学习的精神并掌握自主学习方法</w:t>
            </w:r>
          </w:p>
        </w:tc>
        <w:tc>
          <w:tcPr>
            <w:tcW w:w="2410" w:type="dxa"/>
            <w:shd w:val="clear" w:color="auto" w:fill="auto"/>
          </w:tcPr>
          <w:p>
            <w:pPr>
              <w:spacing w:line="360" w:lineRule="exact"/>
              <w:rPr>
                <w:rFonts w:ascii="宋体" w:hAnsi="宋体"/>
                <w:bCs/>
                <w:szCs w:val="21"/>
              </w:rPr>
            </w:pPr>
            <w:r>
              <w:rPr>
                <w:rFonts w:hint="eastAsia"/>
              </w:rPr>
              <w:t>终身学习12</w:t>
            </w:r>
          </w:p>
        </w:tc>
        <w:tc>
          <w:tcPr>
            <w:tcW w:w="1183" w:type="dxa"/>
            <w:shd w:val="clear" w:color="auto" w:fill="auto"/>
          </w:tcPr>
          <w:p>
            <w:pPr>
              <w:spacing w:line="360" w:lineRule="exact"/>
              <w:rPr>
                <w:rFonts w:ascii="宋体" w:hAnsi="宋体"/>
                <w:bCs/>
                <w:szCs w:val="21"/>
              </w:rPr>
            </w:pPr>
            <w:r>
              <w:rPr>
                <w:rFonts w:hint="eastAsia" w:ascii="宋体" w:hAnsi="宋体"/>
                <w:bCs/>
                <w:szCs w:val="21"/>
              </w:rPr>
              <w:t>应用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353" w:type="dxa"/>
            <w:shd w:val="clear" w:color="auto" w:fill="auto"/>
          </w:tcPr>
          <w:p>
            <w:pPr>
              <w:spacing w:line="360" w:lineRule="exact"/>
            </w:pPr>
            <w:r>
              <w:rPr>
                <w:rFonts w:hint="eastAsia"/>
              </w:rPr>
              <w:t>6.具有外文资料阅读和翻译的能力，了解本课题的国内外的研究动态</w:t>
            </w:r>
          </w:p>
        </w:tc>
        <w:tc>
          <w:tcPr>
            <w:tcW w:w="2410" w:type="dxa"/>
            <w:shd w:val="clear" w:color="auto" w:fill="auto"/>
          </w:tcPr>
          <w:p>
            <w:pPr>
              <w:spacing w:line="360" w:lineRule="exact"/>
            </w:pPr>
            <w:r>
              <w:rPr>
                <w:rFonts w:hint="eastAsia"/>
              </w:rPr>
              <w:t>使用现代</w:t>
            </w:r>
            <w:r>
              <w:t>工具</w:t>
            </w:r>
            <w:r>
              <w:rPr>
                <w:rFonts w:hint="eastAsia"/>
              </w:rPr>
              <w:t>5</w:t>
            </w:r>
          </w:p>
          <w:p>
            <w:pPr>
              <w:spacing w:line="360" w:lineRule="exact"/>
            </w:pPr>
            <w:r>
              <w:rPr>
                <w:rFonts w:hint="eastAsia"/>
              </w:rPr>
              <w:t>沟通10</w:t>
            </w:r>
          </w:p>
        </w:tc>
        <w:tc>
          <w:tcPr>
            <w:tcW w:w="1183" w:type="dxa"/>
            <w:shd w:val="clear" w:color="auto" w:fill="auto"/>
          </w:tcPr>
          <w:p>
            <w:pPr>
              <w:spacing w:line="360" w:lineRule="exact"/>
              <w:rPr>
                <w:rFonts w:ascii="宋体" w:hAnsi="宋体"/>
                <w:bCs/>
                <w:szCs w:val="21"/>
              </w:rPr>
            </w:pPr>
            <w:r>
              <w:rPr>
                <w:rFonts w:hint="eastAsia" w:ascii="宋体" w:hAnsi="宋体"/>
                <w:bCs/>
                <w:szCs w:val="21"/>
              </w:rPr>
              <w:t>分析</w:t>
            </w:r>
          </w:p>
          <w:p>
            <w:pPr>
              <w:spacing w:line="360" w:lineRule="exact"/>
              <w:rPr>
                <w:rFonts w:ascii="宋体" w:hAnsi="宋体"/>
                <w:bCs/>
                <w:szCs w:val="21"/>
              </w:rPr>
            </w:pPr>
            <w:r>
              <w:rPr>
                <w:rFonts w:hint="eastAsia" w:ascii="宋体" w:hAnsi="宋体"/>
                <w:bCs/>
                <w:szCs w:val="21"/>
              </w:rPr>
              <w:t>应用</w:t>
            </w:r>
          </w:p>
        </w:tc>
      </w:tr>
    </w:tbl>
    <w:p>
      <w:pPr>
        <w:spacing w:line="360" w:lineRule="exact"/>
        <w:ind w:firstLine="420" w:firstLineChars="200"/>
        <w:rPr>
          <w:rFonts w:hint="eastAsia"/>
          <w:bCs/>
          <w:szCs w:val="21"/>
        </w:rPr>
      </w:pPr>
      <w:r>
        <w:rPr>
          <w:rFonts w:hint="eastAsia"/>
          <w:bCs/>
          <w:szCs w:val="21"/>
        </w:rPr>
        <w:t>（三）课程目标与相关毕业要求的对应关系</w:t>
      </w:r>
    </w:p>
    <w:p>
      <w:pPr>
        <w:spacing w:line="360" w:lineRule="exact"/>
        <w:ind w:firstLine="420" w:firstLineChars="200"/>
        <w:rPr>
          <w:bCs/>
          <w:szCs w:val="21"/>
        </w:rPr>
      </w:pPr>
    </w:p>
    <w:tbl>
      <w:tblPr>
        <w:tblStyle w:val="11"/>
        <w:tblW w:w="9264" w:type="dxa"/>
        <w:jc w:val="center"/>
        <w:tblLayout w:type="fixed"/>
        <w:tblCellMar>
          <w:top w:w="0" w:type="dxa"/>
          <w:left w:w="108" w:type="dxa"/>
          <w:bottom w:w="0" w:type="dxa"/>
          <w:right w:w="108" w:type="dxa"/>
        </w:tblCellMar>
      </w:tblPr>
      <w:tblGrid>
        <w:gridCol w:w="1147"/>
        <w:gridCol w:w="1657"/>
        <w:gridCol w:w="1657"/>
        <w:gridCol w:w="1601"/>
        <w:gridCol w:w="1601"/>
        <w:gridCol w:w="1601"/>
      </w:tblGrid>
      <w:tr>
        <w:tblPrEx>
          <w:tblCellMar>
            <w:top w:w="0" w:type="dxa"/>
            <w:left w:w="108" w:type="dxa"/>
            <w:bottom w:w="0" w:type="dxa"/>
            <w:right w:w="108" w:type="dxa"/>
          </w:tblCellMar>
        </w:tblPrEx>
        <w:trPr>
          <w:trHeight w:val="285" w:hRule="atLeast"/>
          <w:jc w:val="center"/>
        </w:trPr>
        <w:tc>
          <w:tcPr>
            <w:tcW w:w="114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p>
        </w:tc>
        <w:tc>
          <w:tcPr>
            <w:tcW w:w="4915"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课程目标对毕业要求的支撑程度（H、M、L）</w:t>
            </w:r>
          </w:p>
        </w:tc>
        <w:tc>
          <w:tcPr>
            <w:tcW w:w="1601" w:type="dxa"/>
            <w:tcBorders>
              <w:top w:val="single" w:color="auto" w:sz="4" w:space="0"/>
              <w:left w:val="nil"/>
              <w:bottom w:val="single" w:color="auto" w:sz="4" w:space="0"/>
              <w:right w:val="single" w:color="auto" w:sz="4" w:space="0"/>
            </w:tcBorders>
          </w:tcPr>
          <w:p>
            <w:pPr>
              <w:widowControl/>
              <w:jc w:val="center"/>
              <w:rPr>
                <w:rFonts w:hint="eastAsia" w:ascii="宋体" w:hAnsi="宋体" w:cs="宋体"/>
                <w:color w:val="000000"/>
                <w:kern w:val="0"/>
                <w:szCs w:val="21"/>
              </w:rPr>
            </w:pPr>
          </w:p>
        </w:tc>
        <w:tc>
          <w:tcPr>
            <w:tcW w:w="1601" w:type="dxa"/>
            <w:tcBorders>
              <w:top w:val="single" w:color="auto" w:sz="4" w:space="0"/>
              <w:left w:val="nil"/>
              <w:bottom w:val="single" w:color="auto" w:sz="4" w:space="0"/>
              <w:right w:val="single" w:color="auto" w:sz="4" w:space="0"/>
            </w:tcBorders>
          </w:tcPr>
          <w:p>
            <w:pPr>
              <w:widowControl/>
              <w:jc w:val="center"/>
              <w:rPr>
                <w:rFonts w:hint="eastAsia" w:ascii="宋体" w:hAnsi="宋体" w:cs="宋体"/>
                <w:color w:val="000000"/>
                <w:kern w:val="0"/>
                <w:szCs w:val="21"/>
              </w:rPr>
            </w:pPr>
          </w:p>
        </w:tc>
      </w:tr>
      <w:tr>
        <w:tblPrEx>
          <w:tblCellMar>
            <w:top w:w="0" w:type="dxa"/>
            <w:left w:w="108" w:type="dxa"/>
            <w:bottom w:w="0" w:type="dxa"/>
            <w:right w:w="108" w:type="dxa"/>
          </w:tblCellMar>
        </w:tblPrEx>
        <w:trPr>
          <w:trHeight w:val="390" w:hRule="atLeast"/>
          <w:jc w:val="center"/>
        </w:trPr>
        <w:tc>
          <w:tcPr>
            <w:tcW w:w="11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p>
        </w:tc>
        <w:tc>
          <w:tcPr>
            <w:tcW w:w="1657" w:type="dxa"/>
            <w:tcBorders>
              <w:top w:val="nil"/>
              <w:left w:val="nil"/>
              <w:bottom w:val="single" w:color="auto" w:sz="4" w:space="0"/>
              <w:right w:val="single" w:color="auto" w:sz="4" w:space="0"/>
            </w:tcBorders>
            <w:shd w:val="clear" w:color="auto" w:fill="auto"/>
            <w:vAlign w:val="center"/>
          </w:tcPr>
          <w:p>
            <w:pPr>
              <w:pStyle w:val="20"/>
              <w:rPr>
                <w:rFonts w:cs="宋体"/>
                <w:kern w:val="0"/>
                <w:szCs w:val="21"/>
              </w:rPr>
            </w:pPr>
            <w:r>
              <w:rPr>
                <w:rFonts w:hint="eastAsia" w:cs="宋体"/>
                <w:kern w:val="0"/>
                <w:szCs w:val="21"/>
              </w:rPr>
              <w:t>毕业要求3</w:t>
            </w:r>
          </w:p>
        </w:tc>
        <w:tc>
          <w:tcPr>
            <w:tcW w:w="1657" w:type="dxa"/>
            <w:tcBorders>
              <w:top w:val="nil"/>
              <w:left w:val="nil"/>
              <w:bottom w:val="single" w:color="auto" w:sz="4" w:space="0"/>
              <w:right w:val="single" w:color="auto" w:sz="4" w:space="0"/>
            </w:tcBorders>
            <w:shd w:val="clear" w:color="auto" w:fill="auto"/>
            <w:vAlign w:val="center"/>
          </w:tcPr>
          <w:p>
            <w:pPr>
              <w:pStyle w:val="20"/>
            </w:pPr>
            <w:r>
              <w:rPr>
                <w:rFonts w:hint="eastAsia" w:cs="宋体"/>
                <w:kern w:val="0"/>
                <w:szCs w:val="21"/>
              </w:rPr>
              <w:t>毕业要求4</w:t>
            </w:r>
          </w:p>
        </w:tc>
        <w:tc>
          <w:tcPr>
            <w:tcW w:w="1601" w:type="dxa"/>
            <w:tcBorders>
              <w:top w:val="nil"/>
              <w:left w:val="nil"/>
              <w:bottom w:val="single" w:color="auto" w:sz="4" w:space="0"/>
              <w:right w:val="single" w:color="auto" w:sz="4" w:space="0"/>
            </w:tcBorders>
            <w:shd w:val="clear" w:color="auto" w:fill="auto"/>
            <w:vAlign w:val="center"/>
          </w:tcPr>
          <w:p>
            <w:pPr>
              <w:pStyle w:val="20"/>
            </w:pPr>
            <w:r>
              <w:rPr>
                <w:rFonts w:hint="eastAsia" w:cs="宋体"/>
                <w:kern w:val="0"/>
                <w:szCs w:val="21"/>
              </w:rPr>
              <w:t>毕业要求5</w:t>
            </w:r>
          </w:p>
        </w:tc>
        <w:tc>
          <w:tcPr>
            <w:tcW w:w="1601" w:type="dxa"/>
            <w:tcBorders>
              <w:top w:val="nil"/>
              <w:left w:val="nil"/>
              <w:bottom w:val="single" w:color="auto" w:sz="4" w:space="0"/>
              <w:right w:val="single" w:color="auto" w:sz="4" w:space="0"/>
            </w:tcBorders>
          </w:tcPr>
          <w:p>
            <w:pPr>
              <w:pStyle w:val="20"/>
            </w:pPr>
            <w:r>
              <w:rPr>
                <w:rFonts w:hint="eastAsia" w:cs="宋体"/>
                <w:kern w:val="0"/>
                <w:szCs w:val="21"/>
              </w:rPr>
              <w:t>毕业要求10</w:t>
            </w:r>
          </w:p>
        </w:tc>
        <w:tc>
          <w:tcPr>
            <w:tcW w:w="1601" w:type="dxa"/>
            <w:tcBorders>
              <w:top w:val="nil"/>
              <w:left w:val="nil"/>
              <w:bottom w:val="single" w:color="auto" w:sz="4" w:space="0"/>
              <w:right w:val="single" w:color="auto" w:sz="4" w:space="0"/>
            </w:tcBorders>
          </w:tcPr>
          <w:p>
            <w:pPr>
              <w:pStyle w:val="20"/>
            </w:pPr>
            <w:r>
              <w:rPr>
                <w:rFonts w:hint="eastAsia" w:cs="宋体"/>
                <w:kern w:val="0"/>
                <w:szCs w:val="21"/>
              </w:rPr>
              <w:t>毕业要求12</w:t>
            </w:r>
          </w:p>
        </w:tc>
      </w:tr>
      <w:tr>
        <w:tblPrEx>
          <w:tblCellMar>
            <w:top w:w="0" w:type="dxa"/>
            <w:left w:w="108" w:type="dxa"/>
            <w:bottom w:w="0" w:type="dxa"/>
            <w:right w:w="108" w:type="dxa"/>
          </w:tblCellMar>
        </w:tblPrEx>
        <w:trPr>
          <w:trHeight w:val="285" w:hRule="atLeast"/>
          <w:jc w:val="center"/>
        </w:trPr>
        <w:tc>
          <w:tcPr>
            <w:tcW w:w="114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1</w:t>
            </w:r>
          </w:p>
        </w:tc>
        <w:tc>
          <w:tcPr>
            <w:tcW w:w="1657"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rFonts w:hint="eastAsia"/>
                <w:color w:val="000000"/>
                <w:kern w:val="0"/>
                <w:szCs w:val="21"/>
              </w:rPr>
              <w:t>H</w:t>
            </w:r>
          </w:p>
        </w:tc>
        <w:tc>
          <w:tcPr>
            <w:tcW w:w="1657"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p>
        </w:tc>
        <w:tc>
          <w:tcPr>
            <w:tcW w:w="1601"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p>
        </w:tc>
        <w:tc>
          <w:tcPr>
            <w:tcW w:w="1601" w:type="dxa"/>
            <w:tcBorders>
              <w:top w:val="nil"/>
              <w:left w:val="nil"/>
              <w:bottom w:val="single" w:color="auto" w:sz="4" w:space="0"/>
              <w:right w:val="single" w:color="auto" w:sz="4" w:space="0"/>
            </w:tcBorders>
          </w:tcPr>
          <w:p>
            <w:pPr>
              <w:widowControl/>
              <w:jc w:val="center"/>
              <w:rPr>
                <w:color w:val="000000"/>
                <w:kern w:val="0"/>
                <w:szCs w:val="21"/>
              </w:rPr>
            </w:pPr>
          </w:p>
        </w:tc>
        <w:tc>
          <w:tcPr>
            <w:tcW w:w="1601" w:type="dxa"/>
            <w:tcBorders>
              <w:top w:val="nil"/>
              <w:left w:val="nil"/>
              <w:bottom w:val="single" w:color="auto" w:sz="4" w:space="0"/>
              <w:right w:val="single" w:color="auto" w:sz="4" w:space="0"/>
            </w:tcBorders>
          </w:tcPr>
          <w:p>
            <w:pPr>
              <w:widowControl/>
              <w:jc w:val="center"/>
              <w:rPr>
                <w:color w:val="000000"/>
                <w:kern w:val="0"/>
                <w:szCs w:val="21"/>
              </w:rPr>
            </w:pPr>
          </w:p>
        </w:tc>
      </w:tr>
      <w:tr>
        <w:tblPrEx>
          <w:tblCellMar>
            <w:top w:w="0" w:type="dxa"/>
            <w:left w:w="108" w:type="dxa"/>
            <w:bottom w:w="0" w:type="dxa"/>
            <w:right w:w="108" w:type="dxa"/>
          </w:tblCellMar>
        </w:tblPrEx>
        <w:trPr>
          <w:trHeight w:val="285" w:hRule="atLeast"/>
          <w:jc w:val="center"/>
        </w:trPr>
        <w:tc>
          <w:tcPr>
            <w:tcW w:w="114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2</w:t>
            </w:r>
          </w:p>
        </w:tc>
        <w:tc>
          <w:tcPr>
            <w:tcW w:w="1657"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p>
        </w:tc>
        <w:tc>
          <w:tcPr>
            <w:tcW w:w="1657"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rFonts w:hint="eastAsia"/>
                <w:color w:val="000000"/>
                <w:kern w:val="0"/>
                <w:szCs w:val="21"/>
              </w:rPr>
              <w:t>H</w:t>
            </w:r>
          </w:p>
        </w:tc>
        <w:tc>
          <w:tcPr>
            <w:tcW w:w="1601"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p>
        </w:tc>
        <w:tc>
          <w:tcPr>
            <w:tcW w:w="1601" w:type="dxa"/>
            <w:tcBorders>
              <w:top w:val="nil"/>
              <w:left w:val="nil"/>
              <w:bottom w:val="single" w:color="auto" w:sz="4" w:space="0"/>
              <w:right w:val="single" w:color="auto" w:sz="4" w:space="0"/>
            </w:tcBorders>
          </w:tcPr>
          <w:p>
            <w:pPr>
              <w:widowControl/>
              <w:jc w:val="center"/>
              <w:rPr>
                <w:color w:val="000000"/>
                <w:kern w:val="0"/>
                <w:szCs w:val="21"/>
              </w:rPr>
            </w:pPr>
          </w:p>
        </w:tc>
        <w:tc>
          <w:tcPr>
            <w:tcW w:w="1601" w:type="dxa"/>
            <w:tcBorders>
              <w:top w:val="nil"/>
              <w:left w:val="nil"/>
              <w:bottom w:val="single" w:color="auto" w:sz="4" w:space="0"/>
              <w:right w:val="single" w:color="auto" w:sz="4" w:space="0"/>
            </w:tcBorders>
          </w:tcPr>
          <w:p>
            <w:pPr>
              <w:widowControl/>
              <w:jc w:val="center"/>
              <w:rPr>
                <w:color w:val="000000"/>
                <w:kern w:val="0"/>
                <w:szCs w:val="21"/>
              </w:rPr>
            </w:pPr>
          </w:p>
        </w:tc>
      </w:tr>
      <w:tr>
        <w:tblPrEx>
          <w:tblCellMar>
            <w:top w:w="0" w:type="dxa"/>
            <w:left w:w="108" w:type="dxa"/>
            <w:bottom w:w="0" w:type="dxa"/>
            <w:right w:w="108" w:type="dxa"/>
          </w:tblCellMar>
        </w:tblPrEx>
        <w:trPr>
          <w:trHeight w:val="311" w:hRule="atLeast"/>
          <w:jc w:val="center"/>
        </w:trPr>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3</w:t>
            </w:r>
          </w:p>
        </w:tc>
        <w:tc>
          <w:tcPr>
            <w:tcW w:w="1657" w:type="dxa"/>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Cs w:val="21"/>
              </w:rPr>
            </w:pPr>
          </w:p>
        </w:tc>
        <w:tc>
          <w:tcPr>
            <w:tcW w:w="1657" w:type="dxa"/>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Cs w:val="21"/>
              </w:rPr>
            </w:pPr>
          </w:p>
        </w:tc>
        <w:tc>
          <w:tcPr>
            <w:tcW w:w="1601" w:type="dxa"/>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Cs w:val="21"/>
              </w:rPr>
            </w:pPr>
            <w:r>
              <w:rPr>
                <w:rFonts w:hint="eastAsia"/>
                <w:color w:val="000000"/>
                <w:kern w:val="0"/>
                <w:szCs w:val="21"/>
              </w:rPr>
              <w:t>H</w:t>
            </w:r>
          </w:p>
        </w:tc>
        <w:tc>
          <w:tcPr>
            <w:tcW w:w="1601" w:type="dxa"/>
            <w:tcBorders>
              <w:top w:val="single" w:color="auto" w:sz="4" w:space="0"/>
              <w:left w:val="nil"/>
              <w:bottom w:val="single" w:color="auto" w:sz="4" w:space="0"/>
              <w:right w:val="single" w:color="auto" w:sz="4" w:space="0"/>
            </w:tcBorders>
          </w:tcPr>
          <w:p>
            <w:pPr>
              <w:widowControl/>
              <w:jc w:val="center"/>
              <w:rPr>
                <w:color w:val="000000"/>
                <w:kern w:val="0"/>
                <w:szCs w:val="21"/>
              </w:rPr>
            </w:pPr>
          </w:p>
        </w:tc>
        <w:tc>
          <w:tcPr>
            <w:tcW w:w="1601" w:type="dxa"/>
            <w:tcBorders>
              <w:top w:val="single" w:color="auto" w:sz="4" w:space="0"/>
              <w:left w:val="nil"/>
              <w:bottom w:val="single" w:color="auto" w:sz="4" w:space="0"/>
              <w:right w:val="single" w:color="auto" w:sz="4" w:space="0"/>
            </w:tcBorders>
          </w:tcPr>
          <w:p>
            <w:pPr>
              <w:widowControl/>
              <w:jc w:val="center"/>
              <w:rPr>
                <w:color w:val="000000"/>
                <w:kern w:val="0"/>
                <w:szCs w:val="21"/>
              </w:rPr>
            </w:pPr>
          </w:p>
        </w:tc>
      </w:tr>
      <w:tr>
        <w:tblPrEx>
          <w:tblCellMar>
            <w:top w:w="0" w:type="dxa"/>
            <w:left w:w="108" w:type="dxa"/>
            <w:bottom w:w="0" w:type="dxa"/>
            <w:right w:w="108" w:type="dxa"/>
          </w:tblCellMar>
        </w:tblPrEx>
        <w:trPr>
          <w:trHeight w:val="311" w:hRule="atLeast"/>
          <w:jc w:val="center"/>
        </w:trPr>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rFonts w:hint="eastAsia"/>
                <w:color w:val="000000"/>
                <w:kern w:val="0"/>
                <w:szCs w:val="21"/>
              </w:rPr>
              <w:t>4</w:t>
            </w:r>
          </w:p>
        </w:tc>
        <w:tc>
          <w:tcPr>
            <w:tcW w:w="1657" w:type="dxa"/>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Cs w:val="21"/>
              </w:rPr>
            </w:pPr>
          </w:p>
        </w:tc>
        <w:tc>
          <w:tcPr>
            <w:tcW w:w="1657" w:type="dxa"/>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Cs w:val="21"/>
              </w:rPr>
            </w:pPr>
          </w:p>
        </w:tc>
        <w:tc>
          <w:tcPr>
            <w:tcW w:w="1601" w:type="dxa"/>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Cs w:val="21"/>
              </w:rPr>
            </w:pPr>
          </w:p>
        </w:tc>
        <w:tc>
          <w:tcPr>
            <w:tcW w:w="1601" w:type="dxa"/>
            <w:tcBorders>
              <w:top w:val="single" w:color="auto" w:sz="4" w:space="0"/>
              <w:left w:val="nil"/>
              <w:bottom w:val="single" w:color="auto" w:sz="4" w:space="0"/>
              <w:right w:val="single" w:color="auto" w:sz="4" w:space="0"/>
            </w:tcBorders>
            <w:vAlign w:val="center"/>
          </w:tcPr>
          <w:p>
            <w:pPr>
              <w:widowControl/>
              <w:jc w:val="center"/>
              <w:rPr>
                <w:color w:val="000000"/>
                <w:kern w:val="0"/>
                <w:szCs w:val="21"/>
              </w:rPr>
            </w:pPr>
            <w:r>
              <w:rPr>
                <w:rFonts w:hint="eastAsia"/>
                <w:color w:val="000000"/>
                <w:kern w:val="0"/>
                <w:szCs w:val="21"/>
              </w:rPr>
              <w:t>H</w:t>
            </w:r>
          </w:p>
        </w:tc>
        <w:tc>
          <w:tcPr>
            <w:tcW w:w="1601" w:type="dxa"/>
            <w:tcBorders>
              <w:top w:val="single" w:color="auto" w:sz="4" w:space="0"/>
              <w:left w:val="nil"/>
              <w:bottom w:val="single" w:color="auto" w:sz="4" w:space="0"/>
              <w:right w:val="single" w:color="auto" w:sz="4" w:space="0"/>
            </w:tcBorders>
            <w:vAlign w:val="center"/>
          </w:tcPr>
          <w:p>
            <w:pPr>
              <w:widowControl/>
              <w:jc w:val="center"/>
              <w:rPr>
                <w:color w:val="000000"/>
                <w:kern w:val="0"/>
                <w:szCs w:val="21"/>
              </w:rPr>
            </w:pPr>
          </w:p>
        </w:tc>
      </w:tr>
      <w:tr>
        <w:tblPrEx>
          <w:tblCellMar>
            <w:top w:w="0" w:type="dxa"/>
            <w:left w:w="108" w:type="dxa"/>
            <w:bottom w:w="0" w:type="dxa"/>
            <w:right w:w="108" w:type="dxa"/>
          </w:tblCellMar>
        </w:tblPrEx>
        <w:trPr>
          <w:trHeight w:val="311" w:hRule="atLeast"/>
          <w:jc w:val="center"/>
        </w:trPr>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课程目标</w:t>
            </w:r>
            <w:r>
              <w:rPr>
                <w:rFonts w:hint="eastAsia"/>
                <w:color w:val="000000"/>
                <w:kern w:val="0"/>
                <w:szCs w:val="21"/>
              </w:rPr>
              <w:t>5</w:t>
            </w:r>
          </w:p>
        </w:tc>
        <w:tc>
          <w:tcPr>
            <w:tcW w:w="1657" w:type="dxa"/>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Cs w:val="21"/>
              </w:rPr>
            </w:pPr>
          </w:p>
        </w:tc>
        <w:tc>
          <w:tcPr>
            <w:tcW w:w="16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color w:val="000000"/>
                <w:kern w:val="0"/>
                <w:szCs w:val="21"/>
              </w:rPr>
            </w:pPr>
          </w:p>
        </w:tc>
        <w:tc>
          <w:tcPr>
            <w:tcW w:w="1601" w:type="dxa"/>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Cs w:val="21"/>
              </w:rPr>
            </w:pPr>
          </w:p>
        </w:tc>
        <w:tc>
          <w:tcPr>
            <w:tcW w:w="1601" w:type="dxa"/>
            <w:tcBorders>
              <w:top w:val="single" w:color="auto" w:sz="4" w:space="0"/>
              <w:left w:val="nil"/>
              <w:bottom w:val="single" w:color="auto" w:sz="4" w:space="0"/>
              <w:right w:val="single" w:color="auto" w:sz="4" w:space="0"/>
            </w:tcBorders>
            <w:vAlign w:val="center"/>
          </w:tcPr>
          <w:p>
            <w:pPr>
              <w:widowControl/>
              <w:jc w:val="center"/>
              <w:rPr>
                <w:color w:val="000000"/>
                <w:kern w:val="0"/>
                <w:szCs w:val="21"/>
              </w:rPr>
            </w:pPr>
          </w:p>
        </w:tc>
        <w:tc>
          <w:tcPr>
            <w:tcW w:w="1601" w:type="dxa"/>
            <w:tcBorders>
              <w:top w:val="single" w:color="auto" w:sz="4" w:space="0"/>
              <w:left w:val="nil"/>
              <w:bottom w:val="single" w:color="auto" w:sz="4" w:space="0"/>
              <w:right w:val="single" w:color="auto" w:sz="4" w:space="0"/>
            </w:tcBorders>
            <w:vAlign w:val="center"/>
          </w:tcPr>
          <w:p>
            <w:pPr>
              <w:widowControl/>
              <w:jc w:val="center"/>
              <w:rPr>
                <w:color w:val="000000"/>
                <w:kern w:val="0"/>
                <w:szCs w:val="21"/>
              </w:rPr>
            </w:pPr>
            <w:r>
              <w:rPr>
                <w:rFonts w:hint="eastAsia"/>
                <w:color w:val="000000"/>
                <w:kern w:val="0"/>
                <w:szCs w:val="21"/>
              </w:rPr>
              <w:t>M</w:t>
            </w:r>
          </w:p>
        </w:tc>
      </w:tr>
      <w:tr>
        <w:tblPrEx>
          <w:tblCellMar>
            <w:top w:w="0" w:type="dxa"/>
            <w:left w:w="108" w:type="dxa"/>
            <w:bottom w:w="0" w:type="dxa"/>
            <w:right w:w="108" w:type="dxa"/>
          </w:tblCellMar>
        </w:tblPrEx>
        <w:trPr>
          <w:trHeight w:val="311" w:hRule="atLeast"/>
          <w:jc w:val="center"/>
        </w:trPr>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课程目标</w:t>
            </w:r>
            <w:r>
              <w:rPr>
                <w:rFonts w:hint="eastAsia"/>
                <w:color w:val="000000"/>
                <w:kern w:val="0"/>
                <w:szCs w:val="21"/>
              </w:rPr>
              <w:t>6</w:t>
            </w:r>
          </w:p>
        </w:tc>
        <w:tc>
          <w:tcPr>
            <w:tcW w:w="1657" w:type="dxa"/>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Cs w:val="21"/>
              </w:rPr>
            </w:pPr>
          </w:p>
        </w:tc>
        <w:tc>
          <w:tcPr>
            <w:tcW w:w="16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color w:val="000000"/>
                <w:kern w:val="0"/>
                <w:szCs w:val="21"/>
              </w:rPr>
            </w:pPr>
          </w:p>
        </w:tc>
        <w:tc>
          <w:tcPr>
            <w:tcW w:w="1601" w:type="dxa"/>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Cs w:val="21"/>
              </w:rPr>
            </w:pPr>
            <w:r>
              <w:rPr>
                <w:rFonts w:hint="eastAsia"/>
                <w:color w:val="000000"/>
                <w:kern w:val="0"/>
                <w:szCs w:val="21"/>
              </w:rPr>
              <w:t>H</w:t>
            </w:r>
          </w:p>
        </w:tc>
        <w:tc>
          <w:tcPr>
            <w:tcW w:w="1601" w:type="dxa"/>
            <w:tcBorders>
              <w:top w:val="single" w:color="auto" w:sz="4" w:space="0"/>
              <w:left w:val="nil"/>
              <w:bottom w:val="single" w:color="auto" w:sz="4" w:space="0"/>
              <w:right w:val="single" w:color="auto" w:sz="4" w:space="0"/>
            </w:tcBorders>
            <w:vAlign w:val="center"/>
          </w:tcPr>
          <w:p>
            <w:pPr>
              <w:widowControl/>
              <w:jc w:val="center"/>
              <w:rPr>
                <w:color w:val="000000"/>
                <w:kern w:val="0"/>
                <w:szCs w:val="21"/>
              </w:rPr>
            </w:pPr>
            <w:r>
              <w:rPr>
                <w:rFonts w:hint="eastAsia"/>
                <w:color w:val="000000"/>
                <w:kern w:val="0"/>
                <w:szCs w:val="21"/>
              </w:rPr>
              <w:t>H</w:t>
            </w:r>
          </w:p>
        </w:tc>
        <w:tc>
          <w:tcPr>
            <w:tcW w:w="1601" w:type="dxa"/>
            <w:tcBorders>
              <w:top w:val="single" w:color="auto" w:sz="4" w:space="0"/>
              <w:left w:val="nil"/>
              <w:bottom w:val="single" w:color="auto" w:sz="4" w:space="0"/>
              <w:right w:val="single" w:color="auto" w:sz="4" w:space="0"/>
            </w:tcBorders>
            <w:vAlign w:val="center"/>
          </w:tcPr>
          <w:p>
            <w:pPr>
              <w:widowControl/>
              <w:jc w:val="center"/>
              <w:rPr>
                <w:color w:val="000000"/>
                <w:kern w:val="0"/>
                <w:szCs w:val="21"/>
              </w:rPr>
            </w:pPr>
          </w:p>
        </w:tc>
      </w:tr>
    </w:tbl>
    <w:p>
      <w:pPr>
        <w:spacing w:beforeLines="50" w:line="360" w:lineRule="exact"/>
        <w:rPr>
          <w:b/>
          <w:sz w:val="24"/>
        </w:rPr>
      </w:pPr>
      <w:r>
        <w:rPr>
          <w:rFonts w:hint="eastAsia"/>
          <w:b/>
          <w:sz w:val="24"/>
        </w:rPr>
        <w:t>二、选题原则与范围</w:t>
      </w:r>
    </w:p>
    <w:p>
      <w:pPr>
        <w:tabs>
          <w:tab w:val="left" w:pos="4140"/>
        </w:tabs>
        <w:spacing w:line="300" w:lineRule="auto"/>
        <w:ind w:firstLine="435"/>
        <w:rPr>
          <w:szCs w:val="21"/>
        </w:rPr>
      </w:pPr>
      <w:r>
        <w:rPr>
          <w:rFonts w:hint="eastAsia"/>
          <w:szCs w:val="21"/>
        </w:rPr>
        <w:t>选题是开展毕业设计（论文）工作的第一个环节，在整个毕业设计（论文）工作中具有十分重要的意义。</w:t>
      </w:r>
    </w:p>
    <w:p>
      <w:pPr>
        <w:tabs>
          <w:tab w:val="left" w:pos="4140"/>
        </w:tabs>
        <w:spacing w:line="300" w:lineRule="auto"/>
        <w:ind w:firstLine="422" w:firstLineChars="200"/>
        <w:rPr>
          <w:rFonts w:ascii="宋体"/>
          <w:b/>
          <w:szCs w:val="21"/>
        </w:rPr>
      </w:pPr>
      <w:r>
        <w:rPr>
          <w:rFonts w:hint="eastAsia"/>
          <w:b/>
          <w:bCs/>
          <w:szCs w:val="21"/>
        </w:rPr>
        <w:t>1、</w:t>
      </w:r>
      <w:r>
        <w:rPr>
          <w:rFonts w:hint="eastAsia"/>
          <w:b/>
          <w:szCs w:val="21"/>
        </w:rPr>
        <w:t>选题原则</w:t>
      </w:r>
    </w:p>
    <w:p>
      <w:pPr>
        <w:tabs>
          <w:tab w:val="left" w:pos="4140"/>
        </w:tabs>
        <w:spacing w:line="300" w:lineRule="auto"/>
        <w:ind w:firstLine="420" w:firstLineChars="200"/>
        <w:rPr>
          <w:szCs w:val="21"/>
        </w:rPr>
      </w:pPr>
      <w:r>
        <w:rPr>
          <w:rFonts w:hint="eastAsia"/>
          <w:szCs w:val="21"/>
        </w:rPr>
        <w:t>毕业设计选题可多样化,指导教师结合在研课题和预研课题内容，选择难度适合、工作量恰当、相对独立的主题供学生选择，选题一般应符合以下要求：</w:t>
      </w:r>
    </w:p>
    <w:p>
      <w:pPr>
        <w:spacing w:after="50" w:line="300" w:lineRule="auto"/>
        <w:ind w:firstLine="420"/>
        <w:rPr>
          <w:szCs w:val="21"/>
        </w:rPr>
      </w:pPr>
      <w:r>
        <w:rPr>
          <w:rFonts w:hint="eastAsia"/>
          <w:szCs w:val="21"/>
        </w:rPr>
        <w:t>（1）选题要紧扣专业培养目标，在学生已有的基础理论与专业知识基础上有一定的深化和拓展，内容力求新，要能跟上学科的发展；</w:t>
      </w:r>
    </w:p>
    <w:p>
      <w:pPr>
        <w:tabs>
          <w:tab w:val="left" w:pos="4140"/>
        </w:tabs>
        <w:spacing w:line="300" w:lineRule="auto"/>
        <w:ind w:firstLine="420" w:firstLineChars="200"/>
        <w:rPr>
          <w:szCs w:val="21"/>
        </w:rPr>
      </w:pPr>
      <w:r>
        <w:rPr>
          <w:rFonts w:hint="eastAsia"/>
          <w:szCs w:val="21"/>
        </w:rPr>
        <w:t>（2）作为理工科专业，选题应主要从实际工程问题出发，可在理论、方法、技术、装置及具体应用等方面有所侧重，但原则上任何选题均应具备基本的工程训练内容；</w:t>
      </w:r>
    </w:p>
    <w:p>
      <w:pPr>
        <w:tabs>
          <w:tab w:val="left" w:pos="4140"/>
        </w:tabs>
        <w:spacing w:line="300" w:lineRule="auto"/>
        <w:ind w:firstLine="420" w:firstLineChars="200"/>
        <w:rPr>
          <w:szCs w:val="21"/>
        </w:rPr>
      </w:pPr>
      <w:r>
        <w:rPr>
          <w:rFonts w:hint="eastAsia"/>
          <w:szCs w:val="21"/>
        </w:rPr>
        <w:t>（3）选题应力求有益于学生综合运用所学的理论知识与技能，有利于培养学生的独立工作能力，鼓励学生跨学科选择课题和学生自己拟定题目，但要经过系（专业）毕业设计（论文）指导小组审查同意，方可执行。</w:t>
      </w:r>
    </w:p>
    <w:p>
      <w:pPr>
        <w:tabs>
          <w:tab w:val="left" w:pos="4140"/>
        </w:tabs>
        <w:spacing w:line="300" w:lineRule="auto"/>
        <w:ind w:firstLine="420" w:firstLineChars="200"/>
        <w:rPr>
          <w:szCs w:val="21"/>
        </w:rPr>
      </w:pPr>
      <w:r>
        <w:rPr>
          <w:rFonts w:hint="eastAsia"/>
          <w:szCs w:val="21"/>
        </w:rPr>
        <w:t>（4）鼓励结合社会需要，与校外单位共同进行符合上述基本要求且具有较好实用价值和意义的选题；学生在校外进行毕业设计（论文），校内指导老师必须负责审题工作。</w:t>
      </w:r>
    </w:p>
    <w:p>
      <w:pPr>
        <w:tabs>
          <w:tab w:val="left" w:pos="4140"/>
        </w:tabs>
        <w:spacing w:line="300" w:lineRule="auto"/>
        <w:ind w:firstLine="420" w:firstLineChars="200"/>
        <w:rPr>
          <w:szCs w:val="21"/>
        </w:rPr>
      </w:pPr>
      <w:r>
        <w:rPr>
          <w:rFonts w:hint="eastAsia"/>
          <w:szCs w:val="21"/>
        </w:rPr>
        <w:t>（5）课题难度和工作量应适中，有适当的阶段性成果，使学生在指导教师的指导下经过努力能够完成。在保证基本要求的前提下，遵循因材施教的原则，选题在题目难度和工作量上还应具有一定的伸缩性， 使学有余力的学生有进一步发挥能力的空间。</w:t>
      </w:r>
    </w:p>
    <w:p>
      <w:pPr>
        <w:tabs>
          <w:tab w:val="left" w:pos="4140"/>
        </w:tabs>
        <w:spacing w:line="300" w:lineRule="auto"/>
        <w:ind w:firstLine="415" w:firstLineChars="198"/>
        <w:rPr>
          <w:szCs w:val="21"/>
        </w:rPr>
      </w:pPr>
      <w:r>
        <w:rPr>
          <w:rFonts w:hint="eastAsia"/>
          <w:bCs/>
          <w:szCs w:val="21"/>
        </w:rPr>
        <w:t>（6）</w:t>
      </w:r>
      <w:r>
        <w:rPr>
          <w:rFonts w:hint="eastAsia"/>
          <w:szCs w:val="21"/>
        </w:rPr>
        <w:t>由多个学生共同参加的项目，必须明确每个学生独立完成的工作内容和要求，并在题目上有所区分，一人一题，以保证每人都受到较全面的训练，不允许多人做同一个题目。</w:t>
      </w:r>
    </w:p>
    <w:p>
      <w:pPr>
        <w:tabs>
          <w:tab w:val="left" w:pos="4140"/>
        </w:tabs>
        <w:spacing w:line="300" w:lineRule="auto"/>
        <w:ind w:firstLine="422" w:firstLineChars="200"/>
        <w:rPr>
          <w:b/>
          <w:szCs w:val="21"/>
        </w:rPr>
      </w:pPr>
      <w:r>
        <w:rPr>
          <w:rFonts w:hint="eastAsia"/>
          <w:b/>
          <w:szCs w:val="21"/>
        </w:rPr>
        <w:t>2、选题范围</w:t>
      </w:r>
    </w:p>
    <w:p>
      <w:pPr>
        <w:tabs>
          <w:tab w:val="left" w:pos="4140"/>
        </w:tabs>
        <w:spacing w:line="300" w:lineRule="auto"/>
        <w:ind w:firstLine="420" w:firstLineChars="200"/>
        <w:rPr>
          <w:szCs w:val="21"/>
        </w:rPr>
      </w:pPr>
      <w:r>
        <w:rPr>
          <w:szCs w:val="21"/>
        </w:rPr>
        <w:t>结合</w:t>
      </w:r>
      <w:r>
        <w:rPr>
          <w:rFonts w:hint="eastAsia"/>
          <w:szCs w:val="21"/>
          <w:lang w:eastAsia="zh-CN"/>
        </w:rPr>
        <w:t>计算机科学与技术</w:t>
      </w:r>
      <w:r>
        <w:rPr>
          <w:szCs w:val="21"/>
        </w:rPr>
        <w:t>专业人才培养目标来选题。</w:t>
      </w:r>
    </w:p>
    <w:p>
      <w:pPr>
        <w:numPr>
          <w:ilvl w:val="1"/>
          <w:numId w:val="1"/>
        </w:numPr>
        <w:tabs>
          <w:tab w:val="left" w:pos="4140"/>
        </w:tabs>
        <w:spacing w:line="300" w:lineRule="auto"/>
        <w:rPr>
          <w:szCs w:val="21"/>
        </w:rPr>
      </w:pPr>
      <w:r>
        <w:rPr>
          <w:rFonts w:hint="eastAsia"/>
          <w:szCs w:val="21"/>
          <w:lang w:eastAsia="zh-CN"/>
        </w:rPr>
        <w:t>计算机科学与技术</w:t>
      </w:r>
      <w:r>
        <w:rPr>
          <w:szCs w:val="21"/>
        </w:rPr>
        <w:t>专业的人才培养目标</w:t>
      </w:r>
    </w:p>
    <w:p>
      <w:pPr>
        <w:spacing w:line="360" w:lineRule="exact"/>
        <w:ind w:firstLine="420" w:firstLineChars="200"/>
        <w:rPr>
          <w:rFonts w:hint="eastAsia"/>
          <w:szCs w:val="21"/>
          <w:lang w:eastAsia="zh-CN"/>
        </w:rPr>
      </w:pPr>
      <w:r>
        <w:rPr>
          <w:rFonts w:hint="eastAsia"/>
          <w:szCs w:val="21"/>
          <w:lang w:eastAsia="zh-CN"/>
        </w:rPr>
        <w:t>计算机科学与技术专业专业培养适应社会主义现代化建设需要、德智体美全面发展、具有创新精神与实践能力，并系统地掌握计算机科学与技术专业的基础理论与基本知识，掌握利用计算机解决实际问题必要的基本技能和方法，能够从事嵌入式系统、网络工程、软件工程与软件测试等方向的设计、开发、应用、管理的高级专业人才。</w:t>
      </w:r>
    </w:p>
    <w:p>
      <w:pPr>
        <w:spacing w:line="360" w:lineRule="exact"/>
        <w:ind w:firstLine="420" w:firstLineChars="200"/>
        <w:rPr>
          <w:rFonts w:hint="eastAsia"/>
          <w:szCs w:val="21"/>
          <w:lang w:eastAsia="zh-CN"/>
        </w:rPr>
      </w:pPr>
      <w:r>
        <w:rPr>
          <w:rFonts w:hint="eastAsia"/>
          <w:szCs w:val="21"/>
          <w:lang w:eastAsia="zh-CN"/>
        </w:rPr>
        <w:t>毕业五年左右达到：</w:t>
      </w:r>
    </w:p>
    <w:p>
      <w:pPr>
        <w:numPr>
          <w:ilvl w:val="0"/>
          <w:numId w:val="0"/>
        </w:numPr>
        <w:tabs>
          <w:tab w:val="left" w:pos="4140"/>
        </w:tabs>
        <w:spacing w:line="300" w:lineRule="auto"/>
        <w:ind w:left="420" w:leftChars="0"/>
        <w:rPr>
          <w:rFonts w:hint="eastAsia"/>
          <w:szCs w:val="21"/>
          <w:lang w:eastAsia="zh-CN"/>
        </w:rPr>
      </w:pPr>
      <w:r>
        <w:rPr>
          <w:rFonts w:hint="eastAsia"/>
          <w:szCs w:val="21"/>
          <w:lang w:eastAsia="zh-CN"/>
        </w:rPr>
        <w:t>1）具有良好的思想品德和社会公德，较好的人文修养，敬业爱岗，精通岗位业务，具有高尚的职业道德；</w:t>
      </w:r>
    </w:p>
    <w:p>
      <w:pPr>
        <w:numPr>
          <w:ilvl w:val="0"/>
          <w:numId w:val="0"/>
        </w:numPr>
        <w:tabs>
          <w:tab w:val="left" w:pos="4140"/>
        </w:tabs>
        <w:spacing w:line="300" w:lineRule="auto"/>
        <w:ind w:left="420" w:leftChars="0"/>
        <w:rPr>
          <w:rFonts w:hint="eastAsia"/>
          <w:szCs w:val="21"/>
          <w:lang w:eastAsia="zh-CN"/>
        </w:rPr>
      </w:pPr>
      <w:r>
        <w:rPr>
          <w:rFonts w:hint="eastAsia"/>
          <w:szCs w:val="21"/>
          <w:lang w:eastAsia="zh-CN"/>
        </w:rPr>
        <w:t>2）具有扎实的自然科学知识，掌握一门外语及计算机领域知识，能够通过继续教育或其他终身学习渠道增加知识和提升能力；</w:t>
      </w:r>
      <w:bookmarkStart w:id="0" w:name="_GoBack"/>
      <w:bookmarkEnd w:id="0"/>
    </w:p>
    <w:p>
      <w:pPr>
        <w:numPr>
          <w:ilvl w:val="0"/>
          <w:numId w:val="0"/>
        </w:numPr>
        <w:tabs>
          <w:tab w:val="left" w:pos="4140"/>
        </w:tabs>
        <w:spacing w:line="300" w:lineRule="auto"/>
        <w:ind w:left="420" w:leftChars="0"/>
        <w:rPr>
          <w:rFonts w:hint="eastAsia"/>
          <w:szCs w:val="21"/>
          <w:lang w:eastAsia="zh-CN"/>
        </w:rPr>
      </w:pPr>
      <w:r>
        <w:rPr>
          <w:rFonts w:hint="eastAsia"/>
          <w:szCs w:val="21"/>
          <w:lang w:eastAsia="zh-CN"/>
        </w:rPr>
        <w:t>3）具有综合运用所掌握的理论知识和技能，掌握计算机系统的分析和设计的基本方法，具有从事质检相关行业研究、开发与测试计算机软硬件的能力；</w:t>
      </w:r>
    </w:p>
    <w:p>
      <w:pPr>
        <w:numPr>
          <w:ilvl w:val="0"/>
          <w:numId w:val="0"/>
        </w:numPr>
        <w:tabs>
          <w:tab w:val="left" w:pos="4140"/>
        </w:tabs>
        <w:spacing w:line="300" w:lineRule="auto"/>
        <w:ind w:left="420" w:leftChars="0"/>
        <w:rPr>
          <w:rFonts w:hint="eastAsia"/>
          <w:szCs w:val="21"/>
          <w:lang w:eastAsia="zh-CN"/>
        </w:rPr>
      </w:pPr>
      <w:r>
        <w:rPr>
          <w:rFonts w:hint="eastAsia"/>
          <w:szCs w:val="21"/>
          <w:lang w:eastAsia="zh-CN"/>
        </w:rPr>
        <w:t>4）具有较强的开拓创新精神和创造性思维能力，具有一定的科研能力与实际工作能力，能够胜任计算机领域技术相关的管理、生产、销售、产品技术服务等岗位的工作，在与计算机科学与技术相关专业领域里成功就业或者学习研究生课程；</w:t>
      </w:r>
    </w:p>
    <w:p>
      <w:pPr>
        <w:numPr>
          <w:ilvl w:val="0"/>
          <w:numId w:val="0"/>
        </w:numPr>
        <w:tabs>
          <w:tab w:val="left" w:pos="4140"/>
        </w:tabs>
        <w:spacing w:line="300" w:lineRule="auto"/>
        <w:ind w:left="420" w:leftChars="0"/>
        <w:rPr>
          <w:szCs w:val="21"/>
        </w:rPr>
      </w:pPr>
      <w:r>
        <w:rPr>
          <w:rFonts w:hint="eastAsia"/>
          <w:szCs w:val="21"/>
          <w:lang w:eastAsia="zh-CN"/>
        </w:rPr>
        <w:t>5）具有良好的团队交流和一定的领导能力，能够组织中小型项目的实施，独立领导团队进行产品设计和制作任务。</w:t>
      </w:r>
    </w:p>
    <w:p>
      <w:pPr>
        <w:numPr>
          <w:ilvl w:val="1"/>
          <w:numId w:val="1"/>
        </w:numPr>
        <w:tabs>
          <w:tab w:val="left" w:pos="4140"/>
        </w:tabs>
        <w:spacing w:line="300" w:lineRule="auto"/>
        <w:rPr>
          <w:rFonts w:hint="eastAsia"/>
          <w:szCs w:val="21"/>
          <w:lang w:eastAsia="zh-CN"/>
        </w:rPr>
      </w:pPr>
      <w:r>
        <w:rPr>
          <w:rFonts w:hint="eastAsia"/>
          <w:szCs w:val="21"/>
          <w:lang w:eastAsia="zh-CN"/>
        </w:rPr>
        <w:t>计算机科学与技术专业选题范围</w:t>
      </w:r>
    </w:p>
    <w:p>
      <w:pPr>
        <w:numPr>
          <w:ilvl w:val="0"/>
          <w:numId w:val="2"/>
        </w:numPr>
        <w:spacing w:line="300" w:lineRule="auto"/>
        <w:rPr>
          <w:szCs w:val="21"/>
        </w:rPr>
      </w:pPr>
      <w:r>
        <w:rPr>
          <w:rFonts w:hint="eastAsia"/>
          <w:szCs w:val="21"/>
        </w:rPr>
        <w:t>数据通信技术与应用</w:t>
      </w:r>
    </w:p>
    <w:p>
      <w:pPr>
        <w:numPr>
          <w:ilvl w:val="0"/>
          <w:numId w:val="2"/>
        </w:numPr>
        <w:spacing w:line="300" w:lineRule="auto"/>
        <w:rPr>
          <w:szCs w:val="21"/>
        </w:rPr>
      </w:pPr>
      <w:r>
        <w:rPr>
          <w:rFonts w:hint="eastAsia"/>
          <w:szCs w:val="21"/>
        </w:rPr>
        <w:t>多媒体技术与应用</w:t>
      </w:r>
    </w:p>
    <w:p>
      <w:pPr>
        <w:numPr>
          <w:ilvl w:val="0"/>
          <w:numId w:val="2"/>
        </w:numPr>
        <w:spacing w:line="300" w:lineRule="auto"/>
        <w:rPr>
          <w:szCs w:val="21"/>
        </w:rPr>
      </w:pPr>
      <w:r>
        <w:rPr>
          <w:rFonts w:hint="eastAsia"/>
          <w:szCs w:val="21"/>
        </w:rPr>
        <w:t>计算机辅助软件</w:t>
      </w:r>
    </w:p>
    <w:p>
      <w:pPr>
        <w:numPr>
          <w:ilvl w:val="0"/>
          <w:numId w:val="2"/>
        </w:numPr>
        <w:spacing w:line="300" w:lineRule="auto"/>
        <w:rPr>
          <w:szCs w:val="21"/>
        </w:rPr>
      </w:pPr>
      <w:r>
        <w:rPr>
          <w:rFonts w:hint="eastAsia"/>
          <w:szCs w:val="21"/>
        </w:rPr>
        <w:t>信息管理系统</w:t>
      </w:r>
    </w:p>
    <w:p>
      <w:pPr>
        <w:numPr>
          <w:ilvl w:val="0"/>
          <w:numId w:val="2"/>
        </w:numPr>
        <w:spacing w:line="300" w:lineRule="auto"/>
        <w:rPr>
          <w:szCs w:val="21"/>
        </w:rPr>
      </w:pPr>
      <w:r>
        <w:rPr>
          <w:rFonts w:hint="eastAsia"/>
          <w:szCs w:val="21"/>
        </w:rPr>
        <w:t>数据库研究与应用</w:t>
      </w:r>
    </w:p>
    <w:p>
      <w:pPr>
        <w:numPr>
          <w:ilvl w:val="0"/>
          <w:numId w:val="2"/>
        </w:numPr>
        <w:spacing w:line="300" w:lineRule="auto"/>
        <w:rPr>
          <w:szCs w:val="21"/>
        </w:rPr>
      </w:pPr>
      <w:r>
        <w:rPr>
          <w:rFonts w:hint="eastAsia"/>
          <w:szCs w:val="21"/>
        </w:rPr>
        <w:t>工业控制系统</w:t>
      </w:r>
    </w:p>
    <w:p>
      <w:pPr>
        <w:numPr>
          <w:ilvl w:val="0"/>
          <w:numId w:val="2"/>
        </w:numPr>
        <w:spacing w:line="300" w:lineRule="auto"/>
        <w:rPr>
          <w:szCs w:val="21"/>
        </w:rPr>
      </w:pPr>
      <w:r>
        <w:rPr>
          <w:rFonts w:hint="eastAsia"/>
          <w:szCs w:val="21"/>
        </w:rPr>
        <w:t>网络实用软件</w:t>
      </w:r>
    </w:p>
    <w:p>
      <w:pPr>
        <w:numPr>
          <w:ilvl w:val="0"/>
          <w:numId w:val="2"/>
        </w:numPr>
        <w:spacing w:line="300" w:lineRule="auto"/>
        <w:rPr>
          <w:szCs w:val="21"/>
        </w:rPr>
      </w:pPr>
      <w:r>
        <w:rPr>
          <w:rFonts w:hint="eastAsia"/>
          <w:szCs w:val="21"/>
        </w:rPr>
        <w:t>智能算法研究与应用</w:t>
      </w:r>
    </w:p>
    <w:p>
      <w:pPr>
        <w:numPr>
          <w:ilvl w:val="0"/>
          <w:numId w:val="2"/>
        </w:numPr>
        <w:spacing w:line="300" w:lineRule="auto"/>
        <w:rPr>
          <w:szCs w:val="21"/>
        </w:rPr>
      </w:pPr>
      <w:r>
        <w:rPr>
          <w:rFonts w:hint="eastAsia"/>
          <w:szCs w:val="21"/>
        </w:rPr>
        <w:t>系统软件、工具分析及研究</w:t>
      </w:r>
    </w:p>
    <w:p>
      <w:pPr>
        <w:numPr>
          <w:ilvl w:val="0"/>
          <w:numId w:val="2"/>
        </w:numPr>
        <w:spacing w:line="300" w:lineRule="auto"/>
        <w:rPr>
          <w:szCs w:val="21"/>
        </w:rPr>
      </w:pPr>
      <w:r>
        <w:rPr>
          <w:rFonts w:hint="eastAsia"/>
          <w:szCs w:val="21"/>
        </w:rPr>
        <w:t>程序设计理论及方法</w:t>
      </w:r>
    </w:p>
    <w:p>
      <w:pPr>
        <w:numPr>
          <w:ilvl w:val="0"/>
          <w:numId w:val="2"/>
        </w:numPr>
        <w:spacing w:line="300" w:lineRule="auto"/>
        <w:rPr>
          <w:szCs w:val="21"/>
        </w:rPr>
      </w:pPr>
      <w:r>
        <w:rPr>
          <w:rFonts w:hint="eastAsia"/>
          <w:szCs w:val="21"/>
        </w:rPr>
        <w:t>计算机网络及应用、网络安全</w:t>
      </w:r>
    </w:p>
    <w:p>
      <w:pPr>
        <w:numPr>
          <w:ilvl w:val="0"/>
          <w:numId w:val="2"/>
        </w:numPr>
        <w:spacing w:line="300" w:lineRule="auto"/>
        <w:rPr>
          <w:szCs w:val="21"/>
        </w:rPr>
      </w:pPr>
      <w:r>
        <w:rPr>
          <w:rFonts w:hint="eastAsia"/>
          <w:szCs w:val="21"/>
        </w:rPr>
        <w:t>智能仪器仪表设计</w:t>
      </w:r>
    </w:p>
    <w:p>
      <w:pPr>
        <w:numPr>
          <w:ilvl w:val="0"/>
          <w:numId w:val="2"/>
        </w:numPr>
        <w:spacing w:line="300" w:lineRule="auto"/>
        <w:rPr>
          <w:szCs w:val="21"/>
        </w:rPr>
      </w:pPr>
      <w:r>
        <w:rPr>
          <w:rFonts w:hint="eastAsia"/>
          <w:szCs w:val="21"/>
        </w:rPr>
        <w:t>图像处理技术与应用</w:t>
      </w:r>
    </w:p>
    <w:p>
      <w:pPr>
        <w:numPr>
          <w:ilvl w:val="0"/>
          <w:numId w:val="2"/>
        </w:numPr>
        <w:spacing w:line="300" w:lineRule="auto"/>
        <w:rPr>
          <w:szCs w:val="21"/>
        </w:rPr>
      </w:pPr>
      <w:r>
        <w:rPr>
          <w:rFonts w:hint="eastAsia"/>
          <w:szCs w:val="21"/>
        </w:rPr>
        <w:t>计算机仿真技术与应用</w:t>
      </w:r>
    </w:p>
    <w:p>
      <w:pPr>
        <w:numPr>
          <w:ilvl w:val="0"/>
          <w:numId w:val="2"/>
        </w:numPr>
        <w:spacing w:line="300" w:lineRule="auto"/>
        <w:rPr>
          <w:szCs w:val="21"/>
        </w:rPr>
      </w:pPr>
      <w:r>
        <w:rPr>
          <w:rFonts w:hint="eastAsia"/>
          <w:szCs w:val="21"/>
        </w:rPr>
        <w:t>信息可视化技术与应用</w:t>
      </w:r>
    </w:p>
    <w:p>
      <w:pPr>
        <w:numPr>
          <w:ilvl w:val="0"/>
          <w:numId w:val="2"/>
        </w:numPr>
        <w:spacing w:line="300" w:lineRule="auto"/>
        <w:rPr>
          <w:szCs w:val="21"/>
        </w:rPr>
      </w:pPr>
      <w:r>
        <w:rPr>
          <w:rFonts w:hint="eastAsia"/>
          <w:szCs w:val="21"/>
        </w:rPr>
        <w:t xml:space="preserve">电子商务 </w:t>
      </w:r>
    </w:p>
    <w:p>
      <w:pPr>
        <w:numPr>
          <w:ilvl w:val="0"/>
          <w:numId w:val="2"/>
        </w:numPr>
        <w:spacing w:line="300" w:lineRule="auto"/>
        <w:rPr>
          <w:szCs w:val="21"/>
        </w:rPr>
      </w:pPr>
      <w:r>
        <w:rPr>
          <w:szCs w:val="21"/>
        </w:rPr>
        <w:t>其他与</w:t>
      </w:r>
      <w:r>
        <w:rPr>
          <w:rFonts w:hint="eastAsia"/>
          <w:szCs w:val="21"/>
          <w:lang w:eastAsia="zh-CN"/>
        </w:rPr>
        <w:t>计算机科学与技术</w:t>
      </w:r>
      <w:r>
        <w:rPr>
          <w:szCs w:val="21"/>
        </w:rPr>
        <w:t>专业相关的命题</w:t>
      </w:r>
    </w:p>
    <w:p>
      <w:pPr>
        <w:spacing w:beforeLines="50" w:line="360" w:lineRule="exact"/>
        <w:rPr>
          <w:b/>
          <w:sz w:val="24"/>
        </w:rPr>
      </w:pPr>
      <w:r>
        <w:rPr>
          <w:rFonts w:hint="eastAsia"/>
          <w:b/>
          <w:sz w:val="24"/>
        </w:rPr>
        <w:t>三、指导教师的条件与职责</w:t>
      </w:r>
    </w:p>
    <w:p>
      <w:pPr>
        <w:pStyle w:val="6"/>
        <w:spacing w:after="0" w:line="360" w:lineRule="exact"/>
        <w:ind w:firstLine="601"/>
        <w:rPr>
          <w:rFonts w:ascii="宋体" w:hAnsi="宋体"/>
          <w:szCs w:val="21"/>
        </w:rPr>
      </w:pPr>
      <w:r>
        <w:rPr>
          <w:rFonts w:hint="eastAsia" w:ascii="宋体" w:hAnsi="宋体"/>
          <w:szCs w:val="21"/>
        </w:rPr>
        <w:t>毕业设计（论文）教学环节实行导师负责制，由指导教师对整个毕业设计（论文）的教学活动全面负责。指导教师应为人师表、教书育人、对学生严格要求，且应具有实际科研工作经验，工作认真踏实。指导教师应注重对学生分析问题与解决问题能力的培养，注重培养学生严谨求实的工作作风和勇于创新的精神。</w:t>
      </w:r>
    </w:p>
    <w:p>
      <w:pPr>
        <w:numPr>
          <w:ilvl w:val="0"/>
          <w:numId w:val="3"/>
        </w:numPr>
        <w:spacing w:line="360" w:lineRule="exact"/>
        <w:rPr>
          <w:rFonts w:ascii="宋体" w:hAnsi="宋体"/>
          <w:szCs w:val="21"/>
        </w:rPr>
      </w:pPr>
      <w:r>
        <w:rPr>
          <w:rFonts w:hint="eastAsia" w:ascii="宋体" w:hAnsi="宋体"/>
          <w:szCs w:val="21"/>
        </w:rPr>
        <w:t>毕业设计（论文）的指导教师必须由讲师或相当中级职称以上的人员担任，初级职称的人员不能单独指导毕业设计（论文），但可以参加导师组共同指导（具体导师人选由各系负责确定）。</w:t>
      </w:r>
    </w:p>
    <w:p>
      <w:pPr>
        <w:numPr>
          <w:ilvl w:val="0"/>
          <w:numId w:val="3"/>
        </w:numPr>
        <w:spacing w:line="360" w:lineRule="exact"/>
        <w:rPr>
          <w:rFonts w:ascii="宋体" w:hAnsi="宋体"/>
          <w:szCs w:val="21"/>
        </w:rPr>
      </w:pPr>
      <w:r>
        <w:rPr>
          <w:rFonts w:hint="eastAsia" w:ascii="宋体" w:hAnsi="宋体"/>
          <w:szCs w:val="21"/>
        </w:rPr>
        <w:t>需要在校外进行的毕业设计（论文），可采用合作指导的形式，请合作单位具有中级及以上技术职称的人员参加指导工作，并履行相关申请手续。</w:t>
      </w:r>
    </w:p>
    <w:p>
      <w:pPr>
        <w:numPr>
          <w:ilvl w:val="0"/>
          <w:numId w:val="3"/>
        </w:numPr>
        <w:spacing w:line="360" w:lineRule="exact"/>
        <w:rPr>
          <w:rFonts w:ascii="宋体" w:hAnsi="宋体"/>
          <w:szCs w:val="21"/>
        </w:rPr>
      </w:pPr>
      <w:r>
        <w:rPr>
          <w:rFonts w:hint="eastAsia" w:ascii="宋体" w:hAnsi="宋体"/>
          <w:szCs w:val="21"/>
        </w:rPr>
        <w:t>指导教师的具体任务如下：</w:t>
      </w:r>
    </w:p>
    <w:p>
      <w:pPr>
        <w:numPr>
          <w:ilvl w:val="1"/>
          <w:numId w:val="3"/>
        </w:numPr>
        <w:spacing w:line="360" w:lineRule="exact"/>
        <w:rPr>
          <w:rFonts w:ascii="宋体" w:hAnsi="宋体"/>
          <w:szCs w:val="21"/>
        </w:rPr>
      </w:pPr>
      <w:r>
        <w:rPr>
          <w:rFonts w:hint="eastAsia" w:ascii="宋体" w:hAnsi="宋体"/>
          <w:szCs w:val="21"/>
        </w:rPr>
        <w:t>选择课题，在学生进入毕业设计工作前认真规范地下达毕业设计（论文）任务书，指导学生进行文献阅读和调研，审定学生拟订的方案，批改译文。</w:t>
      </w:r>
    </w:p>
    <w:p>
      <w:pPr>
        <w:numPr>
          <w:ilvl w:val="1"/>
          <w:numId w:val="3"/>
        </w:numPr>
        <w:spacing w:line="360" w:lineRule="exact"/>
        <w:rPr>
          <w:rFonts w:ascii="宋体" w:hAnsi="宋体"/>
          <w:szCs w:val="21"/>
        </w:rPr>
      </w:pPr>
      <w:r>
        <w:rPr>
          <w:rFonts w:hint="eastAsia" w:ascii="宋体" w:hAnsi="宋体"/>
          <w:szCs w:val="21"/>
        </w:rPr>
        <w:t>指导学生正确撰写文献综述、开题报告、毕业论文，并认真批阅。</w:t>
      </w:r>
    </w:p>
    <w:p>
      <w:pPr>
        <w:numPr>
          <w:ilvl w:val="1"/>
          <w:numId w:val="3"/>
        </w:numPr>
        <w:spacing w:line="360" w:lineRule="exact"/>
        <w:rPr>
          <w:rFonts w:ascii="宋体" w:hAnsi="宋体"/>
          <w:szCs w:val="21"/>
        </w:rPr>
      </w:pPr>
      <w:r>
        <w:rPr>
          <w:rFonts w:hint="eastAsia" w:ascii="宋体" w:hAnsi="宋体"/>
          <w:szCs w:val="21"/>
        </w:rPr>
        <w:t>对学生毕业设计（论文）实施过程进行指导和管理。经常与学生交流讨论，定期答疑和指导，检查学生的工作进度与工作质量，每周批阅学生周记并签署意见，指出学生存在的不足和下一步的要求。</w:t>
      </w:r>
    </w:p>
    <w:p>
      <w:pPr>
        <w:numPr>
          <w:ilvl w:val="1"/>
          <w:numId w:val="3"/>
        </w:numPr>
        <w:spacing w:line="360" w:lineRule="exact"/>
        <w:rPr>
          <w:rFonts w:ascii="宋体" w:hAnsi="宋体"/>
          <w:szCs w:val="21"/>
        </w:rPr>
      </w:pPr>
      <w:r>
        <w:rPr>
          <w:rFonts w:hint="eastAsia" w:ascii="宋体" w:hAnsi="宋体"/>
          <w:szCs w:val="21"/>
        </w:rPr>
        <w:t>把好毕业设计（论文）评审关。毕业设计（论文）结束阶段，按照毕业设计（论文）任务书规定的要求，审查学生毕业设计（论文）的全部资料，对学生进行答辩资格预审，并根据学生的工作态度、实际工作能力、毕业设计（论文）质量客观公正地填写指导教师意见表，按五级记分方法给出建议成绩。</w:t>
      </w:r>
    </w:p>
    <w:p>
      <w:pPr>
        <w:numPr>
          <w:ilvl w:val="1"/>
          <w:numId w:val="3"/>
        </w:numPr>
        <w:spacing w:line="360" w:lineRule="exact"/>
        <w:rPr>
          <w:rFonts w:ascii="宋体" w:hAnsi="宋体"/>
          <w:szCs w:val="21"/>
        </w:rPr>
      </w:pPr>
      <w:r>
        <w:rPr>
          <w:rFonts w:hint="eastAsia" w:ascii="宋体" w:hAnsi="宋体"/>
          <w:szCs w:val="21"/>
        </w:rPr>
        <w:t>根据专业毕业设计工作安排，履行验收、论文评阅、答辩等职责。</w:t>
      </w:r>
    </w:p>
    <w:p>
      <w:pPr>
        <w:numPr>
          <w:ilvl w:val="1"/>
          <w:numId w:val="3"/>
        </w:numPr>
        <w:spacing w:line="360" w:lineRule="exact"/>
        <w:rPr>
          <w:rFonts w:ascii="宋体" w:hAnsi="宋体"/>
          <w:szCs w:val="21"/>
        </w:rPr>
      </w:pPr>
      <w:r>
        <w:rPr>
          <w:rFonts w:hint="eastAsia" w:ascii="宋体" w:hAnsi="宋体"/>
          <w:szCs w:val="21"/>
        </w:rPr>
        <w:t>为确保毕业设计（论文）的质量，每位指导教师所指导的学生人数不能超过8人。毕业设计（论文）期间，指导教师应严格控制出差，确因工作需要外出的原则上不应超过10天，且须由系主任批准。外出期间应委托其他指导教师代为指导。</w:t>
      </w:r>
    </w:p>
    <w:p>
      <w:pPr>
        <w:spacing w:beforeLines="50" w:line="360" w:lineRule="exact"/>
        <w:rPr>
          <w:b/>
          <w:sz w:val="24"/>
        </w:rPr>
      </w:pPr>
      <w:r>
        <w:rPr>
          <w:rFonts w:hint="eastAsia"/>
          <w:b/>
          <w:sz w:val="24"/>
        </w:rPr>
        <w:t>四、对学生的要求</w:t>
      </w:r>
    </w:p>
    <w:p>
      <w:pPr>
        <w:pStyle w:val="10"/>
        <w:spacing w:line="360" w:lineRule="exact"/>
        <w:ind w:firstLine="420"/>
        <w:rPr>
          <w:rFonts w:ascii="宋体" w:hAnsi="宋体"/>
          <w:sz w:val="21"/>
          <w:szCs w:val="21"/>
        </w:rPr>
      </w:pPr>
      <w:r>
        <w:rPr>
          <w:rFonts w:hint="eastAsia" w:ascii="宋体" w:hAnsi="宋体"/>
          <w:sz w:val="21"/>
          <w:szCs w:val="21"/>
        </w:rPr>
        <w:t>毕业设计（论文）具有很强的实践性、综合性、探索性特点，为达到毕业设计（论文）的教学目的，对学生提出以下要求：</w:t>
      </w:r>
    </w:p>
    <w:p>
      <w:pPr>
        <w:numPr>
          <w:ilvl w:val="0"/>
          <w:numId w:val="4"/>
        </w:numPr>
        <w:spacing w:line="360" w:lineRule="exact"/>
        <w:rPr>
          <w:rFonts w:ascii="宋体" w:hAnsi="宋体"/>
          <w:szCs w:val="21"/>
        </w:rPr>
      </w:pPr>
      <w:r>
        <w:rPr>
          <w:rFonts w:hint="eastAsia" w:ascii="宋体" w:hAnsi="宋体"/>
          <w:szCs w:val="21"/>
        </w:rPr>
        <w:t>自觉认真学习本专业毕业设计（论文）指导书，明确了解毕业设计（论文）的全过程。</w:t>
      </w:r>
    </w:p>
    <w:p>
      <w:pPr>
        <w:numPr>
          <w:ilvl w:val="0"/>
          <w:numId w:val="4"/>
        </w:numPr>
        <w:spacing w:line="360" w:lineRule="exact"/>
        <w:rPr>
          <w:rFonts w:ascii="宋体" w:hAnsi="宋体"/>
          <w:szCs w:val="21"/>
        </w:rPr>
      </w:pPr>
      <w:r>
        <w:rPr>
          <w:rFonts w:hint="eastAsia" w:ascii="宋体" w:hAnsi="宋体"/>
          <w:szCs w:val="21"/>
        </w:rPr>
        <w:t>充分发挥主观能动性和创造性，刻苦钻研，勤于实践，独立完成毕业设计（论文）任务。</w:t>
      </w:r>
    </w:p>
    <w:p>
      <w:pPr>
        <w:numPr>
          <w:ilvl w:val="0"/>
          <w:numId w:val="4"/>
        </w:numPr>
        <w:spacing w:line="360" w:lineRule="exact"/>
        <w:rPr>
          <w:rFonts w:ascii="宋体" w:hAnsi="宋体"/>
          <w:szCs w:val="21"/>
        </w:rPr>
      </w:pPr>
      <w:r>
        <w:rPr>
          <w:rFonts w:hint="eastAsia" w:ascii="宋体" w:hAnsi="宋体"/>
          <w:szCs w:val="21"/>
        </w:rPr>
        <w:t>尊敬师长，团结互助，虚心接受指导教师及有关人员的指导和检查，定期向指导老师汇报毕业设计（论文）工作进度、设想。</w:t>
      </w:r>
    </w:p>
    <w:p>
      <w:pPr>
        <w:numPr>
          <w:ilvl w:val="0"/>
          <w:numId w:val="4"/>
        </w:numPr>
        <w:spacing w:line="360" w:lineRule="exact"/>
        <w:rPr>
          <w:rFonts w:ascii="宋体" w:hAnsi="宋体"/>
          <w:szCs w:val="21"/>
        </w:rPr>
      </w:pPr>
      <w:r>
        <w:rPr>
          <w:rFonts w:hint="eastAsia" w:ascii="宋体" w:hAnsi="宋体"/>
          <w:szCs w:val="21"/>
        </w:rPr>
        <w:t>实事求是，不弄虚作假，不抄袭他人成果，如有剽窃抄袭或伪造数据行为，经调查核实，以零分记。</w:t>
      </w:r>
    </w:p>
    <w:p>
      <w:pPr>
        <w:numPr>
          <w:ilvl w:val="0"/>
          <w:numId w:val="4"/>
        </w:numPr>
        <w:spacing w:line="360" w:lineRule="exact"/>
        <w:rPr>
          <w:rFonts w:ascii="宋体" w:hAnsi="宋体"/>
          <w:szCs w:val="21"/>
        </w:rPr>
      </w:pPr>
      <w:r>
        <w:rPr>
          <w:rFonts w:hint="eastAsia" w:ascii="宋体" w:hAnsi="宋体"/>
          <w:szCs w:val="21"/>
        </w:rPr>
        <w:t>严格遵守纪律，在指定地点进行毕业设计（论文）。因事、因病离开，应遵照学生守则有关规定请假，否则作为旷课处理。凡随机抽查三次不到者，评分降低一级。旷课时间累计达到全过程1/3者，取消答辩资格，按不及格处理。</w:t>
      </w:r>
    </w:p>
    <w:p>
      <w:pPr>
        <w:numPr>
          <w:ilvl w:val="0"/>
          <w:numId w:val="4"/>
        </w:numPr>
        <w:spacing w:line="360" w:lineRule="exact"/>
        <w:rPr>
          <w:rFonts w:ascii="宋体" w:hAnsi="宋体"/>
          <w:szCs w:val="21"/>
        </w:rPr>
      </w:pPr>
      <w:r>
        <w:rPr>
          <w:rFonts w:hint="eastAsia" w:ascii="宋体" w:hAnsi="宋体"/>
          <w:szCs w:val="21"/>
        </w:rPr>
        <w:t xml:space="preserve">每周详细填写毕业设计周记，并交指导教师审阅。 </w:t>
      </w:r>
    </w:p>
    <w:p>
      <w:pPr>
        <w:numPr>
          <w:ilvl w:val="0"/>
          <w:numId w:val="4"/>
        </w:numPr>
        <w:spacing w:line="360" w:lineRule="exact"/>
        <w:rPr>
          <w:rFonts w:ascii="宋体" w:hAnsi="宋体"/>
          <w:szCs w:val="21"/>
        </w:rPr>
      </w:pPr>
      <w:r>
        <w:rPr>
          <w:rFonts w:hint="eastAsia" w:ascii="宋体" w:hAnsi="宋体"/>
          <w:szCs w:val="21"/>
        </w:rPr>
        <w:t>节约材料，爱护仪器设备，严格遵守操作规程及实验室有关规章制度。确保安全，离开工作现场时关闭电源、水源。</w:t>
      </w:r>
    </w:p>
    <w:p>
      <w:pPr>
        <w:numPr>
          <w:ilvl w:val="0"/>
          <w:numId w:val="4"/>
        </w:numPr>
        <w:spacing w:line="360" w:lineRule="exact"/>
        <w:rPr>
          <w:rFonts w:ascii="宋体" w:hAnsi="宋体"/>
          <w:szCs w:val="21"/>
        </w:rPr>
      </w:pPr>
      <w:r>
        <w:rPr>
          <w:rFonts w:hint="eastAsia" w:ascii="宋体" w:hAnsi="宋体"/>
          <w:szCs w:val="21"/>
        </w:rPr>
        <w:t>毕业设计（论文）撰写须符合形式要求，毕业设计（论文）成果、资料应及时交指导老师收存，学生对毕业设计（论文）内容中涉及的有关技术资料应负有保密责任，未经许可不能擅自对外交流或转让。</w:t>
      </w:r>
    </w:p>
    <w:p>
      <w:pPr>
        <w:spacing w:beforeLines="50" w:line="360" w:lineRule="exact"/>
        <w:rPr>
          <w:b/>
          <w:sz w:val="24"/>
        </w:rPr>
      </w:pPr>
      <w:r>
        <w:rPr>
          <w:rFonts w:hint="eastAsia"/>
          <w:b/>
          <w:sz w:val="24"/>
        </w:rPr>
        <w:t>五、进程安排与时间分配</w:t>
      </w:r>
    </w:p>
    <w:p>
      <w:pPr>
        <w:spacing w:beforeLines="50" w:line="360" w:lineRule="exact"/>
        <w:ind w:firstLine="482" w:firstLineChars="200"/>
        <w:rPr>
          <w:b/>
          <w:sz w:val="24"/>
        </w:rPr>
      </w:pPr>
    </w:p>
    <w:tbl>
      <w:tblPr>
        <w:tblStyle w:val="11"/>
        <w:tblW w:w="7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
        <w:gridCol w:w="5489"/>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exact"/>
          <w:jc w:val="center"/>
        </w:trPr>
        <w:tc>
          <w:tcPr>
            <w:tcW w:w="651" w:type="dxa"/>
            <w:vAlign w:val="center"/>
          </w:tcPr>
          <w:p>
            <w:pPr>
              <w:pStyle w:val="2"/>
              <w:spacing w:line="240" w:lineRule="auto"/>
              <w:ind w:firstLine="0"/>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序号</w:t>
            </w:r>
          </w:p>
        </w:tc>
        <w:tc>
          <w:tcPr>
            <w:tcW w:w="5489" w:type="dxa"/>
            <w:vAlign w:val="center"/>
          </w:tcPr>
          <w:p>
            <w:pPr>
              <w:pStyle w:val="2"/>
              <w:spacing w:line="240" w:lineRule="auto"/>
              <w:ind w:firstLine="0"/>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主要进程</w:t>
            </w:r>
          </w:p>
        </w:tc>
        <w:tc>
          <w:tcPr>
            <w:tcW w:w="1560" w:type="dxa"/>
            <w:vAlign w:val="center"/>
          </w:tcPr>
          <w:p>
            <w:pPr>
              <w:widowControl/>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计划时间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51" w:type="dxa"/>
            <w:vAlign w:val="center"/>
          </w:tcPr>
          <w:p>
            <w:pPr>
              <w:pStyle w:val="2"/>
              <w:spacing w:line="240" w:lineRule="auto"/>
              <w:ind w:firstLine="0"/>
              <w:jc w:val="center"/>
              <w:rPr>
                <w:rFonts w:cs="宋体" w:asciiTheme="minorEastAsia" w:hAnsiTheme="minorEastAsia" w:eastAsiaTheme="minorEastAsia"/>
                <w:sz w:val="21"/>
                <w:szCs w:val="21"/>
              </w:rPr>
            </w:pPr>
            <w:r>
              <w:rPr>
                <w:rFonts w:cs="宋体" w:asciiTheme="minorEastAsia" w:hAnsiTheme="minorEastAsia" w:eastAsiaTheme="minorEastAsia"/>
                <w:sz w:val="21"/>
                <w:szCs w:val="21"/>
              </w:rPr>
              <w:t>1</w:t>
            </w:r>
          </w:p>
        </w:tc>
        <w:tc>
          <w:tcPr>
            <w:tcW w:w="5489" w:type="dxa"/>
            <w:vAlign w:val="center"/>
          </w:tcPr>
          <w:p>
            <w:pPr>
              <w:spacing w:line="300" w:lineRule="auto"/>
              <w:ind w:firstLine="210" w:firstLineChars="100"/>
              <w:rPr>
                <w:bCs/>
              </w:rPr>
            </w:pPr>
            <w:r>
              <w:rPr>
                <w:rFonts w:hint="eastAsia"/>
                <w:bCs/>
              </w:rPr>
              <w:t>毕业设计选题</w:t>
            </w:r>
          </w:p>
        </w:tc>
        <w:tc>
          <w:tcPr>
            <w:tcW w:w="1560" w:type="dxa"/>
            <w:vAlign w:val="center"/>
          </w:tcPr>
          <w:p>
            <w:pPr>
              <w:jc w:val="center"/>
              <w:rPr>
                <w:rFonts w:asciiTheme="minorEastAsia" w:hAnsiTheme="minorEastAsia" w:eastAsiaTheme="minorEastAsia"/>
              </w:rPr>
            </w:pPr>
            <w:r>
              <w:rPr>
                <w:rFonts w:hint="eastAsia" w:asciiTheme="minorEastAsia" w:hAnsiTheme="minorEastAsia" w:eastAsiaTheme="minorEastAsia"/>
                <w:szCs w:val="21"/>
              </w:rPr>
              <w:t>1周，第1</w:t>
            </w:r>
            <w:r>
              <w:rPr>
                <w:rFonts w:asciiTheme="minorEastAsia" w:hAnsiTheme="minorEastAsia" w:eastAsiaTheme="minorEastAsia"/>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651" w:type="dxa"/>
            <w:vAlign w:val="center"/>
          </w:tcPr>
          <w:p>
            <w:pPr>
              <w:pStyle w:val="2"/>
              <w:spacing w:line="240" w:lineRule="auto"/>
              <w:ind w:firstLine="0"/>
              <w:jc w:val="center"/>
              <w:rPr>
                <w:rFonts w:cs="宋体" w:asciiTheme="minorEastAsia" w:hAnsiTheme="minorEastAsia" w:eastAsiaTheme="minorEastAsia"/>
                <w:sz w:val="21"/>
                <w:szCs w:val="21"/>
              </w:rPr>
            </w:pPr>
            <w:r>
              <w:rPr>
                <w:rFonts w:cs="宋体" w:asciiTheme="minorEastAsia" w:hAnsiTheme="minorEastAsia" w:eastAsiaTheme="minorEastAsia"/>
                <w:sz w:val="21"/>
                <w:szCs w:val="21"/>
              </w:rPr>
              <w:t>2</w:t>
            </w:r>
          </w:p>
        </w:tc>
        <w:tc>
          <w:tcPr>
            <w:tcW w:w="5489" w:type="dxa"/>
            <w:vAlign w:val="center"/>
          </w:tcPr>
          <w:p>
            <w:pPr>
              <w:spacing w:line="300" w:lineRule="auto"/>
              <w:ind w:firstLine="210" w:firstLineChars="100"/>
              <w:rPr>
                <w:bCs/>
              </w:rPr>
            </w:pPr>
            <w:r>
              <w:rPr>
                <w:rFonts w:hint="eastAsia"/>
                <w:bCs/>
              </w:rPr>
              <w:t>外文文献翻译及修改</w:t>
            </w:r>
          </w:p>
        </w:tc>
        <w:tc>
          <w:tcPr>
            <w:tcW w:w="1560" w:type="dxa"/>
            <w:vAlign w:val="center"/>
          </w:tcPr>
          <w:p>
            <w:pPr>
              <w:jc w:val="center"/>
              <w:rPr>
                <w:rFonts w:asciiTheme="minorEastAsia" w:hAnsiTheme="minorEastAsia" w:eastAsiaTheme="minorEastAsia"/>
              </w:rPr>
            </w:pPr>
            <w:r>
              <w:rPr>
                <w:rFonts w:hint="eastAsia" w:asciiTheme="minorEastAsia" w:hAnsiTheme="minorEastAsia" w:eastAsiaTheme="minorEastAsia"/>
                <w:szCs w:val="21"/>
              </w:rPr>
              <w:t>2周，第2</w:t>
            </w:r>
            <w:r>
              <w:rPr>
                <w:rFonts w:hint="eastAsia" w:asciiTheme="minorEastAsia" w:hAnsiTheme="minorEastAsia" w:eastAsiaTheme="minorEastAsia"/>
                <w:szCs w:val="21"/>
                <w:lang w:val="en-US" w:eastAsia="zh-CN"/>
              </w:rPr>
              <w:t>-3</w:t>
            </w:r>
            <w:r>
              <w:rPr>
                <w:rFonts w:asciiTheme="minorEastAsia" w:hAnsiTheme="minorEastAsia" w:eastAsiaTheme="minorEastAsia"/>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51" w:type="dxa"/>
            <w:vAlign w:val="center"/>
          </w:tcPr>
          <w:p>
            <w:pPr>
              <w:pStyle w:val="2"/>
              <w:spacing w:line="240" w:lineRule="auto"/>
              <w:ind w:firstLine="0"/>
              <w:jc w:val="center"/>
              <w:rPr>
                <w:rFonts w:cs="宋体" w:asciiTheme="minorEastAsia" w:hAnsiTheme="minorEastAsia" w:eastAsiaTheme="minorEastAsia"/>
                <w:sz w:val="21"/>
                <w:szCs w:val="21"/>
              </w:rPr>
            </w:pPr>
            <w:r>
              <w:rPr>
                <w:rFonts w:cs="宋体" w:asciiTheme="minorEastAsia" w:hAnsiTheme="minorEastAsia" w:eastAsiaTheme="minorEastAsia"/>
                <w:sz w:val="21"/>
                <w:szCs w:val="21"/>
              </w:rPr>
              <w:t>3</w:t>
            </w:r>
          </w:p>
        </w:tc>
        <w:tc>
          <w:tcPr>
            <w:tcW w:w="5489" w:type="dxa"/>
            <w:vAlign w:val="center"/>
          </w:tcPr>
          <w:p>
            <w:pPr>
              <w:spacing w:line="300" w:lineRule="auto"/>
              <w:rPr>
                <w:bCs/>
              </w:rPr>
            </w:pPr>
            <w:r>
              <w:rPr>
                <w:rFonts w:hint="eastAsia"/>
              </w:rPr>
              <w:t xml:space="preserve">  </w:t>
            </w:r>
            <w:r>
              <w:rPr>
                <w:rFonts w:hint="eastAsia"/>
                <w:bCs/>
              </w:rPr>
              <w:t>开题报告撰写</w:t>
            </w:r>
          </w:p>
        </w:tc>
        <w:tc>
          <w:tcPr>
            <w:tcW w:w="1560" w:type="dxa"/>
            <w:vAlign w:val="center"/>
          </w:tcPr>
          <w:p>
            <w:pPr>
              <w:jc w:val="center"/>
              <w:rPr>
                <w:rFonts w:asciiTheme="minorEastAsia" w:hAnsiTheme="minorEastAsia" w:eastAsiaTheme="minorEastAsia"/>
              </w:rPr>
            </w:pPr>
            <w:r>
              <w:rPr>
                <w:rFonts w:hint="eastAsia" w:asciiTheme="minorEastAsia" w:hAnsiTheme="minorEastAsia" w:eastAsiaTheme="minorEastAsia"/>
                <w:szCs w:val="21"/>
              </w:rPr>
              <w:t>3周，第</w:t>
            </w:r>
            <w:r>
              <w:rPr>
                <w:rFonts w:hint="eastAsia" w:asciiTheme="minorEastAsia" w:hAnsiTheme="minorEastAsia" w:eastAsiaTheme="minorEastAsia"/>
                <w:szCs w:val="21"/>
                <w:lang w:val="en-US" w:eastAsia="zh-CN"/>
              </w:rPr>
              <w:t>4</w:t>
            </w:r>
            <w:r>
              <w:rPr>
                <w:rFonts w:hint="eastAsia" w:asciiTheme="minorEastAsia" w:hAnsiTheme="minorEastAsia" w:eastAsiaTheme="minorEastAsia"/>
                <w:szCs w:val="21"/>
              </w:rPr>
              <w:t>-6</w:t>
            </w:r>
            <w:r>
              <w:rPr>
                <w:rFonts w:asciiTheme="minorEastAsia" w:hAnsiTheme="minorEastAsia" w:eastAsiaTheme="minorEastAsia"/>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51" w:type="dxa"/>
            <w:vAlign w:val="center"/>
          </w:tcPr>
          <w:p>
            <w:pPr>
              <w:pStyle w:val="2"/>
              <w:spacing w:line="240" w:lineRule="auto"/>
              <w:ind w:firstLine="0"/>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4</w:t>
            </w:r>
          </w:p>
        </w:tc>
        <w:tc>
          <w:tcPr>
            <w:tcW w:w="5489" w:type="dxa"/>
            <w:vAlign w:val="center"/>
          </w:tcPr>
          <w:p>
            <w:pPr>
              <w:spacing w:line="300" w:lineRule="auto"/>
              <w:ind w:firstLine="210" w:firstLineChars="100"/>
              <w:rPr>
                <w:bCs/>
              </w:rPr>
            </w:pPr>
            <w:r>
              <w:rPr>
                <w:rFonts w:hint="eastAsia"/>
              </w:rPr>
              <w:t>开题答辩及修改</w:t>
            </w:r>
          </w:p>
        </w:tc>
        <w:tc>
          <w:tcPr>
            <w:tcW w:w="1560" w:type="dxa"/>
            <w:vAlign w:val="center"/>
          </w:tcPr>
          <w:p>
            <w:pPr>
              <w:jc w:val="center"/>
              <w:rPr>
                <w:rFonts w:asciiTheme="minorEastAsia" w:hAnsiTheme="minorEastAsia" w:eastAsiaTheme="minorEastAsia"/>
              </w:rPr>
            </w:pPr>
            <w:r>
              <w:rPr>
                <w:rFonts w:hint="eastAsia" w:asciiTheme="minorEastAsia" w:hAnsiTheme="minorEastAsia" w:eastAsiaTheme="minorEastAsia"/>
                <w:szCs w:val="21"/>
              </w:rPr>
              <w:t>1周，第7</w:t>
            </w:r>
            <w:r>
              <w:rPr>
                <w:rFonts w:asciiTheme="minorEastAsia" w:hAnsiTheme="minorEastAsia" w:eastAsiaTheme="minorEastAsia"/>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51" w:type="dxa"/>
            <w:vAlign w:val="center"/>
          </w:tcPr>
          <w:p>
            <w:pPr>
              <w:pStyle w:val="2"/>
              <w:spacing w:line="240" w:lineRule="auto"/>
              <w:ind w:firstLine="0"/>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5</w:t>
            </w:r>
          </w:p>
        </w:tc>
        <w:tc>
          <w:tcPr>
            <w:tcW w:w="5489" w:type="dxa"/>
            <w:vAlign w:val="center"/>
          </w:tcPr>
          <w:p>
            <w:pPr>
              <w:spacing w:line="300" w:lineRule="auto"/>
              <w:ind w:firstLine="210" w:firstLineChars="100"/>
              <w:rPr>
                <w:bCs/>
              </w:rPr>
            </w:pPr>
            <w:r>
              <w:rPr>
                <w:rFonts w:hint="eastAsia"/>
                <w:bCs/>
              </w:rPr>
              <w:t>毕业设计方案实施及调试</w:t>
            </w:r>
          </w:p>
        </w:tc>
        <w:tc>
          <w:tcPr>
            <w:tcW w:w="1560" w:type="dxa"/>
            <w:vAlign w:val="center"/>
          </w:tcPr>
          <w:p>
            <w:pPr>
              <w:jc w:val="center"/>
              <w:rPr>
                <w:rFonts w:asciiTheme="minorEastAsia" w:hAnsiTheme="minorEastAsia" w:eastAsiaTheme="minorEastAsia"/>
              </w:rPr>
            </w:pPr>
            <w:r>
              <w:rPr>
                <w:rFonts w:hint="eastAsia" w:asciiTheme="minorEastAsia" w:hAnsiTheme="minorEastAsia" w:eastAsiaTheme="minorEastAsia"/>
                <w:szCs w:val="21"/>
              </w:rPr>
              <w:t>5周，第</w:t>
            </w:r>
            <w:r>
              <w:rPr>
                <w:rFonts w:hint="eastAsia" w:asciiTheme="minorEastAsia" w:hAnsiTheme="minorEastAsia" w:eastAsiaTheme="minorEastAsia"/>
                <w:szCs w:val="21"/>
                <w:lang w:val="en-US" w:eastAsia="zh-CN"/>
              </w:rPr>
              <w:t>8</w:t>
            </w:r>
            <w:r>
              <w:rPr>
                <w:rFonts w:hint="eastAsia" w:asciiTheme="minorEastAsia" w:hAnsiTheme="minorEastAsia" w:eastAsiaTheme="minorEastAsia"/>
                <w:szCs w:val="21"/>
              </w:rPr>
              <w:t>-1</w:t>
            </w:r>
            <w:r>
              <w:rPr>
                <w:rFonts w:hint="eastAsia" w:asciiTheme="minorEastAsia" w:hAnsiTheme="minorEastAsia" w:eastAsiaTheme="minorEastAsia"/>
                <w:szCs w:val="21"/>
                <w:lang w:val="en-US" w:eastAsia="zh-CN"/>
              </w:rPr>
              <w:t>2</w:t>
            </w:r>
            <w:r>
              <w:rPr>
                <w:rFonts w:asciiTheme="minorEastAsia" w:hAnsiTheme="minorEastAsia" w:eastAsiaTheme="minorEastAsia"/>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51" w:type="dxa"/>
            <w:vAlign w:val="center"/>
          </w:tcPr>
          <w:p>
            <w:pPr>
              <w:pStyle w:val="2"/>
              <w:spacing w:line="240" w:lineRule="auto"/>
              <w:ind w:firstLine="0"/>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6</w:t>
            </w:r>
          </w:p>
        </w:tc>
        <w:tc>
          <w:tcPr>
            <w:tcW w:w="5489" w:type="dxa"/>
            <w:vAlign w:val="center"/>
          </w:tcPr>
          <w:p>
            <w:pPr>
              <w:spacing w:line="300" w:lineRule="auto"/>
              <w:ind w:firstLine="210" w:firstLineChars="100"/>
              <w:rPr>
                <w:bCs/>
              </w:rPr>
            </w:pPr>
            <w:r>
              <w:rPr>
                <w:rFonts w:hint="eastAsia"/>
              </w:rPr>
              <w:t>作品验收</w:t>
            </w:r>
          </w:p>
        </w:tc>
        <w:tc>
          <w:tcPr>
            <w:tcW w:w="1560" w:type="dxa"/>
            <w:vAlign w:val="center"/>
          </w:tcPr>
          <w:p>
            <w:pPr>
              <w:jc w:val="center"/>
              <w:rPr>
                <w:rFonts w:asciiTheme="minorEastAsia" w:hAnsiTheme="minorEastAsia" w:eastAsiaTheme="minorEastAsia"/>
              </w:rPr>
            </w:pPr>
            <w:r>
              <w:rPr>
                <w:rFonts w:hint="eastAsia" w:asciiTheme="minorEastAsia" w:hAnsiTheme="minorEastAsia" w:eastAsiaTheme="minorEastAsia"/>
                <w:szCs w:val="21"/>
              </w:rPr>
              <w:t>1周，第1</w:t>
            </w:r>
            <w:r>
              <w:rPr>
                <w:rFonts w:hint="eastAsia" w:asciiTheme="minorEastAsia" w:hAnsiTheme="minorEastAsia" w:eastAsiaTheme="minorEastAsia"/>
                <w:szCs w:val="21"/>
                <w:lang w:val="en-US" w:eastAsia="zh-CN"/>
              </w:rPr>
              <w:t>3</w:t>
            </w:r>
            <w:r>
              <w:rPr>
                <w:rFonts w:asciiTheme="minorEastAsia" w:hAnsiTheme="minorEastAsia" w:eastAsiaTheme="minorEastAsia"/>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51" w:type="dxa"/>
            <w:vAlign w:val="center"/>
          </w:tcPr>
          <w:p>
            <w:pPr>
              <w:pStyle w:val="2"/>
              <w:spacing w:line="240" w:lineRule="auto"/>
              <w:ind w:firstLine="0"/>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7</w:t>
            </w:r>
          </w:p>
        </w:tc>
        <w:tc>
          <w:tcPr>
            <w:tcW w:w="5489" w:type="dxa"/>
            <w:vAlign w:val="center"/>
          </w:tcPr>
          <w:p>
            <w:pPr>
              <w:spacing w:line="300" w:lineRule="auto"/>
              <w:ind w:firstLine="210" w:firstLineChars="100"/>
              <w:rPr>
                <w:bCs/>
              </w:rPr>
            </w:pPr>
            <w:r>
              <w:rPr>
                <w:rFonts w:hint="eastAsia"/>
              </w:rPr>
              <w:t>毕业论文撰写</w:t>
            </w:r>
          </w:p>
        </w:tc>
        <w:tc>
          <w:tcPr>
            <w:tcW w:w="1560" w:type="dxa"/>
            <w:vAlign w:val="center"/>
          </w:tcPr>
          <w:p>
            <w:pPr>
              <w:jc w:val="center"/>
              <w:rPr>
                <w:rFonts w:asciiTheme="minorEastAsia" w:hAnsiTheme="minorEastAsia" w:eastAsiaTheme="minorEastAsia"/>
              </w:rPr>
            </w:pPr>
            <w:r>
              <w:rPr>
                <w:rFonts w:hint="eastAsia" w:asciiTheme="minorEastAsia" w:hAnsiTheme="minorEastAsia" w:eastAsiaTheme="minorEastAsia"/>
                <w:szCs w:val="21"/>
                <w:lang w:val="en-US" w:eastAsia="zh-CN"/>
              </w:rPr>
              <w:t>3</w:t>
            </w:r>
            <w:r>
              <w:rPr>
                <w:rFonts w:hint="eastAsia" w:asciiTheme="minorEastAsia" w:hAnsiTheme="minorEastAsia" w:eastAsiaTheme="minorEastAsia"/>
                <w:szCs w:val="21"/>
              </w:rPr>
              <w:t>周，第1</w:t>
            </w:r>
            <w:r>
              <w:rPr>
                <w:rFonts w:hint="eastAsia" w:asciiTheme="minorEastAsia" w:hAnsiTheme="minorEastAsia" w:eastAsiaTheme="minorEastAsia"/>
                <w:szCs w:val="21"/>
                <w:lang w:val="en-US" w:eastAsia="zh-CN"/>
              </w:rPr>
              <w:t>4</w:t>
            </w:r>
            <w:r>
              <w:rPr>
                <w:rFonts w:hint="eastAsia" w:asciiTheme="minorEastAsia" w:hAnsiTheme="minorEastAsia" w:eastAsiaTheme="minorEastAsia"/>
                <w:szCs w:val="21"/>
              </w:rPr>
              <w:t>-1</w:t>
            </w:r>
            <w:r>
              <w:rPr>
                <w:rFonts w:hint="eastAsia" w:asciiTheme="minorEastAsia" w:hAnsiTheme="minorEastAsia" w:eastAsiaTheme="minorEastAsia"/>
                <w:szCs w:val="21"/>
                <w:lang w:val="en-US" w:eastAsia="zh-CN"/>
              </w:rPr>
              <w:t>6</w:t>
            </w:r>
            <w:r>
              <w:rPr>
                <w:rFonts w:asciiTheme="minorEastAsia" w:hAnsiTheme="minorEastAsia" w:eastAsiaTheme="minorEastAsia"/>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51" w:type="dxa"/>
            <w:vAlign w:val="center"/>
          </w:tcPr>
          <w:p>
            <w:pPr>
              <w:pStyle w:val="2"/>
              <w:spacing w:line="240" w:lineRule="auto"/>
              <w:ind w:firstLine="0"/>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8</w:t>
            </w:r>
          </w:p>
        </w:tc>
        <w:tc>
          <w:tcPr>
            <w:tcW w:w="5489" w:type="dxa"/>
            <w:vAlign w:val="center"/>
          </w:tcPr>
          <w:p>
            <w:pPr>
              <w:spacing w:line="300" w:lineRule="auto"/>
              <w:ind w:firstLine="210" w:firstLineChars="100"/>
            </w:pPr>
            <w:r>
              <w:rPr>
                <w:rFonts w:hint="eastAsia"/>
              </w:rPr>
              <w:t>毕业论文答辩</w:t>
            </w:r>
          </w:p>
        </w:tc>
        <w:tc>
          <w:tcPr>
            <w:tcW w:w="1560" w:type="dxa"/>
            <w:vAlign w:val="center"/>
          </w:tcPr>
          <w:p>
            <w:pPr>
              <w:jc w:val="center"/>
              <w:rPr>
                <w:rFonts w:asciiTheme="minorEastAsia" w:hAnsiTheme="minorEastAsia" w:eastAsiaTheme="minorEastAsia"/>
              </w:rPr>
            </w:pPr>
            <w:r>
              <w:rPr>
                <w:rFonts w:hint="eastAsia" w:asciiTheme="minorEastAsia" w:hAnsiTheme="minorEastAsia" w:eastAsiaTheme="minorEastAsia"/>
                <w:szCs w:val="21"/>
              </w:rPr>
              <w:t>1周，第1</w:t>
            </w:r>
            <w:r>
              <w:rPr>
                <w:rFonts w:hint="eastAsia" w:asciiTheme="minorEastAsia" w:hAnsiTheme="minorEastAsia" w:eastAsiaTheme="minorEastAsia"/>
                <w:szCs w:val="21"/>
                <w:lang w:val="en-US" w:eastAsia="zh-CN"/>
              </w:rPr>
              <w:t>7</w:t>
            </w:r>
            <w:r>
              <w:rPr>
                <w:rFonts w:asciiTheme="minorEastAsia" w:hAnsiTheme="minorEastAsia" w:eastAsiaTheme="minorEastAsia"/>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51" w:type="dxa"/>
            <w:vAlign w:val="center"/>
          </w:tcPr>
          <w:p>
            <w:pPr>
              <w:pStyle w:val="2"/>
              <w:spacing w:line="240" w:lineRule="auto"/>
              <w:ind w:firstLine="0"/>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9</w:t>
            </w:r>
          </w:p>
        </w:tc>
        <w:tc>
          <w:tcPr>
            <w:tcW w:w="5489" w:type="dxa"/>
            <w:vAlign w:val="center"/>
          </w:tcPr>
          <w:p>
            <w:pPr>
              <w:spacing w:line="300" w:lineRule="auto"/>
              <w:ind w:firstLine="210" w:firstLineChars="100"/>
            </w:pPr>
            <w:r>
              <w:rPr>
                <w:rFonts w:hint="eastAsia"/>
              </w:rPr>
              <w:t>毕业论文归档</w:t>
            </w:r>
          </w:p>
        </w:tc>
        <w:tc>
          <w:tcPr>
            <w:tcW w:w="1560" w:type="dxa"/>
            <w:vAlign w:val="center"/>
          </w:tcPr>
          <w:p>
            <w:pPr>
              <w:jc w:val="center"/>
              <w:rPr>
                <w:rFonts w:asciiTheme="minorEastAsia" w:hAnsiTheme="minorEastAsia" w:eastAsiaTheme="minorEastAsia"/>
              </w:rPr>
            </w:pPr>
            <w:r>
              <w:rPr>
                <w:rFonts w:hint="eastAsia" w:asciiTheme="minorEastAsia" w:hAnsiTheme="minorEastAsia" w:eastAsiaTheme="minorEastAsia"/>
                <w:szCs w:val="21"/>
              </w:rPr>
              <w:t>1周，第1</w:t>
            </w:r>
            <w:r>
              <w:rPr>
                <w:rFonts w:hint="eastAsia" w:asciiTheme="minorEastAsia" w:hAnsiTheme="minorEastAsia" w:eastAsiaTheme="minorEastAsia"/>
                <w:szCs w:val="21"/>
                <w:lang w:val="en-US" w:eastAsia="zh-CN"/>
              </w:rPr>
              <w:t>8</w:t>
            </w:r>
            <w:r>
              <w:rPr>
                <w:rFonts w:asciiTheme="minorEastAsia" w:hAnsiTheme="minorEastAsia" w:eastAsiaTheme="minorEastAsia"/>
                <w:szCs w:val="21"/>
              </w:rPr>
              <w:t>周</w:t>
            </w:r>
          </w:p>
        </w:tc>
      </w:tr>
    </w:tbl>
    <w:p>
      <w:pPr>
        <w:spacing w:beforeLines="50" w:line="360" w:lineRule="exact"/>
        <w:rPr>
          <w:b/>
          <w:sz w:val="24"/>
        </w:rPr>
      </w:pPr>
      <w:r>
        <w:rPr>
          <w:rFonts w:hint="eastAsia"/>
          <w:b/>
          <w:sz w:val="24"/>
        </w:rPr>
        <w:t>六、评分方法与标准</w:t>
      </w:r>
    </w:p>
    <w:p>
      <w:pPr>
        <w:spacing w:line="300" w:lineRule="auto"/>
        <w:ind w:firstLine="420" w:firstLineChars="200"/>
        <w:rPr>
          <w:szCs w:val="20"/>
        </w:rPr>
      </w:pPr>
      <w:r>
        <w:rPr>
          <w:rFonts w:hint="eastAsia"/>
        </w:rPr>
        <w:t>根据开题答辩、作品验收及论文答辩综合评分。</w:t>
      </w:r>
      <w:r>
        <w:rPr>
          <w:rFonts w:hint="eastAsia"/>
          <w:szCs w:val="20"/>
        </w:rPr>
        <w:t>采用五级记分制，即优秀、良好、中等、及格和不及格，</w:t>
      </w:r>
      <w:r>
        <w:rPr>
          <w:szCs w:val="21"/>
        </w:rPr>
        <w:t>其中</w:t>
      </w:r>
      <w:r>
        <w:rPr>
          <w:rFonts w:hint="eastAsia"/>
          <w:szCs w:val="21"/>
        </w:rPr>
        <w:t>开题</w:t>
      </w:r>
      <w:r>
        <w:rPr>
          <w:szCs w:val="21"/>
        </w:rPr>
        <w:t>成绩占10%，</w:t>
      </w:r>
      <w:r>
        <w:rPr>
          <w:rFonts w:hint="eastAsia"/>
          <w:szCs w:val="21"/>
        </w:rPr>
        <w:t>结题验收</w:t>
      </w:r>
      <w:r>
        <w:rPr>
          <w:szCs w:val="21"/>
        </w:rPr>
        <w:t>成绩占</w:t>
      </w:r>
      <w:r>
        <w:rPr>
          <w:rFonts w:hint="eastAsia"/>
          <w:szCs w:val="21"/>
        </w:rPr>
        <w:t>25</w:t>
      </w:r>
      <w:r>
        <w:rPr>
          <w:szCs w:val="21"/>
        </w:rPr>
        <w:t>%，</w:t>
      </w:r>
      <w:r>
        <w:rPr>
          <w:rFonts w:hint="eastAsia"/>
          <w:szCs w:val="21"/>
        </w:rPr>
        <w:t>论文答辩</w:t>
      </w:r>
      <w:r>
        <w:rPr>
          <w:szCs w:val="21"/>
        </w:rPr>
        <w:t>成绩占</w:t>
      </w:r>
      <w:r>
        <w:rPr>
          <w:rFonts w:hint="eastAsia"/>
          <w:szCs w:val="21"/>
        </w:rPr>
        <w:t>25</w:t>
      </w:r>
      <w:r>
        <w:rPr>
          <w:szCs w:val="21"/>
        </w:rPr>
        <w:t>%，</w:t>
      </w:r>
      <w:r>
        <w:rPr>
          <w:rFonts w:hint="eastAsia"/>
          <w:szCs w:val="21"/>
        </w:rPr>
        <w:t>毕业设计论文</w:t>
      </w:r>
      <w:r>
        <w:rPr>
          <w:szCs w:val="21"/>
        </w:rPr>
        <w:t>成绩占</w:t>
      </w:r>
      <w:r>
        <w:rPr>
          <w:rFonts w:hint="eastAsia"/>
          <w:szCs w:val="21"/>
        </w:rPr>
        <w:t>4</w:t>
      </w:r>
      <w:r>
        <w:rPr>
          <w:szCs w:val="21"/>
        </w:rPr>
        <w:t>0%</w:t>
      </w:r>
      <w:r>
        <w:rPr>
          <w:rFonts w:hint="eastAsia"/>
          <w:szCs w:val="21"/>
        </w:rPr>
        <w:t>；各分项成绩先以百分制核算，总成绩最后换算成五级</w:t>
      </w:r>
      <w:r>
        <w:rPr>
          <w:rFonts w:hint="eastAsia"/>
          <w:szCs w:val="20"/>
        </w:rPr>
        <w:t>记分制</w:t>
      </w:r>
      <w:r>
        <w:rPr>
          <w:szCs w:val="21"/>
        </w:rPr>
        <w:t>。</w:t>
      </w:r>
      <w:r>
        <w:rPr>
          <w:rFonts w:hint="eastAsia"/>
          <w:szCs w:val="20"/>
        </w:rPr>
        <w:t>评定应从严掌握，其中优秀控制在</w:t>
      </w:r>
      <w:r>
        <w:rPr>
          <w:szCs w:val="20"/>
        </w:rPr>
        <w:t>15%</w:t>
      </w:r>
      <w:r>
        <w:rPr>
          <w:rFonts w:hint="eastAsia"/>
          <w:szCs w:val="20"/>
        </w:rPr>
        <w:t>内，优良不超过</w:t>
      </w:r>
      <w:r>
        <w:rPr>
          <w:szCs w:val="20"/>
        </w:rPr>
        <w:t>60%</w:t>
      </w:r>
      <w:r>
        <w:rPr>
          <w:rFonts w:hint="eastAsia"/>
          <w:szCs w:val="20"/>
        </w:rPr>
        <w:t>。</w:t>
      </w:r>
    </w:p>
    <w:p>
      <w:pPr>
        <w:spacing w:line="300" w:lineRule="auto"/>
        <w:ind w:firstLine="420" w:firstLineChars="200"/>
        <w:rPr>
          <w:szCs w:val="20"/>
        </w:rPr>
      </w:pPr>
      <w:r>
        <w:rPr>
          <w:rFonts w:hint="eastAsia"/>
          <w:szCs w:val="20"/>
        </w:rPr>
        <w:t>1、评分方法：</w:t>
      </w:r>
    </w:p>
    <w:p>
      <w:pPr>
        <w:spacing w:line="300" w:lineRule="auto"/>
        <w:ind w:firstLine="420" w:firstLineChars="200"/>
        <w:rPr>
          <w:szCs w:val="20"/>
        </w:rPr>
      </w:pPr>
      <w:r>
        <w:rPr>
          <w:rFonts w:hint="eastAsia"/>
          <w:szCs w:val="20"/>
        </w:rPr>
        <w:t>（</w:t>
      </w:r>
      <w:r>
        <w:rPr>
          <w:szCs w:val="20"/>
        </w:rPr>
        <w:t>1</w:t>
      </w:r>
      <w:r>
        <w:rPr>
          <w:rFonts w:hint="eastAsia"/>
          <w:szCs w:val="20"/>
        </w:rPr>
        <w:t>）指导教师对学生的毕业设计报告进行认真审阅，并根据题目的难度，分量，完成情况，独立工作能力和对所学知识的灵活应用情况，毕业设计过程中有无创新，工作态度及遵守纪律等方面情况写出审阅意见，提出建议成绩；</w:t>
      </w:r>
    </w:p>
    <w:p>
      <w:pPr>
        <w:spacing w:line="300" w:lineRule="auto"/>
        <w:ind w:firstLine="420" w:firstLineChars="200"/>
        <w:rPr>
          <w:szCs w:val="20"/>
        </w:rPr>
      </w:pPr>
      <w:r>
        <w:rPr>
          <w:rFonts w:hint="eastAsia"/>
          <w:szCs w:val="20"/>
        </w:rPr>
        <w:t>（</w:t>
      </w:r>
      <w:r>
        <w:rPr>
          <w:szCs w:val="20"/>
        </w:rPr>
        <w:t>2</w:t>
      </w:r>
      <w:r>
        <w:rPr>
          <w:rFonts w:hint="eastAsia"/>
          <w:szCs w:val="20"/>
        </w:rPr>
        <w:t>）指导教师审阅后，提前交答辩小组负责人，由负责人指定小组成员；并根据题目内容和要求提出问题，建议成绩；</w:t>
      </w:r>
    </w:p>
    <w:p>
      <w:pPr>
        <w:spacing w:line="300" w:lineRule="auto"/>
        <w:ind w:firstLine="420" w:firstLineChars="200"/>
        <w:rPr>
          <w:szCs w:val="20"/>
        </w:rPr>
      </w:pPr>
      <w:r>
        <w:rPr>
          <w:rFonts w:hint="eastAsia"/>
          <w:szCs w:val="20"/>
        </w:rPr>
        <w:t>（</w:t>
      </w:r>
      <w:r>
        <w:rPr>
          <w:szCs w:val="20"/>
        </w:rPr>
        <w:t>3</w:t>
      </w:r>
      <w:r>
        <w:rPr>
          <w:rFonts w:hint="eastAsia"/>
          <w:szCs w:val="20"/>
        </w:rPr>
        <w:t>）答辩结束后，与答辩小组写出评语与建议成绩，报答辩委员会，经综合平衡后确定，再向学生公布。</w:t>
      </w:r>
    </w:p>
    <w:p>
      <w:pPr>
        <w:spacing w:line="300" w:lineRule="auto"/>
        <w:ind w:firstLine="420" w:firstLineChars="200"/>
        <w:rPr>
          <w:szCs w:val="20"/>
        </w:rPr>
      </w:pPr>
      <w:r>
        <w:rPr>
          <w:rFonts w:hint="eastAsia"/>
          <w:szCs w:val="20"/>
        </w:rPr>
        <w:t>2、评分标准：</w:t>
      </w:r>
    </w:p>
    <w:p>
      <w:pPr>
        <w:spacing w:line="300" w:lineRule="auto"/>
        <w:ind w:firstLine="420" w:firstLineChars="200"/>
        <w:rPr>
          <w:szCs w:val="20"/>
        </w:rPr>
      </w:pPr>
      <w:r>
        <w:rPr>
          <w:rFonts w:hint="eastAsia"/>
          <w:szCs w:val="20"/>
        </w:rPr>
        <w:t>（</w:t>
      </w:r>
      <w:r>
        <w:rPr>
          <w:szCs w:val="20"/>
        </w:rPr>
        <w:t>1</w:t>
      </w:r>
      <w:r>
        <w:rPr>
          <w:rFonts w:hint="eastAsia"/>
          <w:szCs w:val="20"/>
        </w:rPr>
        <w:t>）优秀：能全面完成毕业论文的各项任务，完成质量优秀；理论基础扎实，基本概念清楚；在毕业设计过程中反映出有较强的独立工作能力，工作努力刻苦，组织纪律性强；涉及报告论证正确、合理，字迹整洁清楚，并有一定的逻辑性、独立见解和创新意识，能顺利地阅读外文资料；</w:t>
      </w:r>
    </w:p>
    <w:p>
      <w:pPr>
        <w:spacing w:line="300" w:lineRule="auto"/>
        <w:ind w:firstLine="420" w:firstLineChars="200"/>
        <w:rPr>
          <w:szCs w:val="20"/>
        </w:rPr>
      </w:pPr>
      <w:r>
        <w:rPr>
          <w:rFonts w:hint="eastAsia"/>
          <w:szCs w:val="20"/>
        </w:rPr>
        <w:t>（</w:t>
      </w:r>
      <w:r>
        <w:rPr>
          <w:szCs w:val="20"/>
        </w:rPr>
        <w:t>2</w:t>
      </w:r>
      <w:r>
        <w:rPr>
          <w:rFonts w:hint="eastAsia"/>
          <w:szCs w:val="20"/>
        </w:rPr>
        <w:t>）良好：能全面完成毕业论文的各项任务；理论基础较扎实，基本概念清楚；在毕业论文过程中有一定的独立工作能力，工作努力刻苦，组织纪律性较强；设计报告正确、合理、清楚，尚能顺利地阅读外文资料；</w:t>
      </w:r>
    </w:p>
    <w:p>
      <w:pPr>
        <w:spacing w:line="300" w:lineRule="auto"/>
        <w:ind w:firstLine="420" w:firstLineChars="200"/>
        <w:rPr>
          <w:szCs w:val="20"/>
        </w:rPr>
      </w:pPr>
      <w:r>
        <w:rPr>
          <w:rFonts w:hint="eastAsia"/>
          <w:szCs w:val="20"/>
        </w:rPr>
        <w:t>（</w:t>
      </w:r>
      <w:r>
        <w:rPr>
          <w:szCs w:val="20"/>
        </w:rPr>
        <w:t>3</w:t>
      </w:r>
      <w:r>
        <w:rPr>
          <w:rFonts w:hint="eastAsia"/>
          <w:szCs w:val="20"/>
        </w:rPr>
        <w:t>）中等：能基本完成毕业论文的各项任务；理论基础和基本概念尚清楚；独立工作能力一般，工作还比较努力，有组织纪律性；设计报告基本正确、合理，阅读外文资料能力一般；</w:t>
      </w:r>
    </w:p>
    <w:p>
      <w:pPr>
        <w:spacing w:line="300" w:lineRule="auto"/>
        <w:ind w:firstLine="420" w:firstLineChars="200"/>
        <w:rPr>
          <w:szCs w:val="20"/>
        </w:rPr>
      </w:pPr>
      <w:r>
        <w:rPr>
          <w:rFonts w:hint="eastAsia"/>
          <w:szCs w:val="20"/>
        </w:rPr>
        <w:t>（</w:t>
      </w:r>
      <w:r>
        <w:rPr>
          <w:szCs w:val="20"/>
        </w:rPr>
        <w:t>4</w:t>
      </w:r>
      <w:r>
        <w:rPr>
          <w:rFonts w:hint="eastAsia"/>
          <w:szCs w:val="20"/>
        </w:rPr>
        <w:t>）及格：能完成毕业论文的主要任务；理论基础和基本概念还不太清楚或有错误；启发后能补充改正；独立工作能力较弱，工作还算努力；设计报告没有重大、原则错误，阅读外文资料较困难。</w:t>
      </w:r>
    </w:p>
    <w:p>
      <w:pPr>
        <w:spacing w:line="300" w:lineRule="auto"/>
        <w:ind w:firstLine="420" w:firstLineChars="200"/>
        <w:rPr>
          <w:rFonts w:hint="eastAsia"/>
          <w:szCs w:val="20"/>
        </w:rPr>
      </w:pPr>
      <w:r>
        <w:rPr>
          <w:rFonts w:hint="eastAsia"/>
          <w:szCs w:val="20"/>
        </w:rPr>
        <w:t>（</w:t>
      </w:r>
      <w:r>
        <w:rPr>
          <w:szCs w:val="20"/>
        </w:rPr>
        <w:t>5</w:t>
      </w:r>
      <w:r>
        <w:rPr>
          <w:rFonts w:hint="eastAsia"/>
          <w:szCs w:val="20"/>
        </w:rPr>
        <w:t>）不及格：达不到及格水平。</w:t>
      </w:r>
    </w:p>
    <w:p>
      <w:pPr>
        <w:spacing w:beforeLines="50" w:afterLines="50" w:line="360" w:lineRule="exact"/>
        <w:rPr>
          <w:rFonts w:hint="eastAsia"/>
          <w:b/>
          <w:bCs/>
          <w:sz w:val="24"/>
        </w:rPr>
      </w:pPr>
      <w:r>
        <w:rPr>
          <w:rFonts w:hint="eastAsia"/>
          <w:b/>
          <w:bCs/>
          <w:sz w:val="24"/>
        </w:rPr>
        <w:t>七、毕业设计目标达成度评价方法</w:t>
      </w:r>
    </w:p>
    <w:tbl>
      <w:tblPr>
        <w:tblStyle w:val="11"/>
        <w:tblW w:w="894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982"/>
        <w:gridCol w:w="2982"/>
        <w:gridCol w:w="29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82" w:type="dxa"/>
            <w:shd w:val="clear" w:color="auto" w:fill="auto"/>
          </w:tcPr>
          <w:p>
            <w:pPr>
              <w:spacing w:line="360" w:lineRule="exact"/>
              <w:jc w:val="center"/>
              <w:rPr>
                <w:rFonts w:ascii="宋体" w:hAnsi="宋体"/>
                <w:bCs/>
                <w:szCs w:val="21"/>
              </w:rPr>
            </w:pPr>
            <w:r>
              <w:rPr>
                <w:rFonts w:hint="eastAsia" w:ascii="宋体" w:hAnsi="宋体"/>
                <w:bCs/>
                <w:szCs w:val="21"/>
              </w:rPr>
              <w:t>课程目标</w:t>
            </w:r>
          </w:p>
        </w:tc>
        <w:tc>
          <w:tcPr>
            <w:tcW w:w="2982" w:type="dxa"/>
            <w:shd w:val="clear" w:color="auto" w:fill="auto"/>
          </w:tcPr>
          <w:p>
            <w:pPr>
              <w:spacing w:line="360" w:lineRule="exact"/>
              <w:jc w:val="center"/>
              <w:rPr>
                <w:rFonts w:ascii="宋体" w:hAnsi="宋体"/>
                <w:bCs/>
                <w:szCs w:val="21"/>
              </w:rPr>
            </w:pPr>
            <w:r>
              <w:rPr>
                <w:rFonts w:hint="eastAsia" w:ascii="宋体" w:hAnsi="宋体"/>
                <w:bCs/>
                <w:szCs w:val="21"/>
              </w:rPr>
              <w:t>教学环节</w:t>
            </w:r>
          </w:p>
        </w:tc>
        <w:tc>
          <w:tcPr>
            <w:tcW w:w="2982" w:type="dxa"/>
            <w:shd w:val="clear" w:color="auto" w:fill="auto"/>
          </w:tcPr>
          <w:p>
            <w:pPr>
              <w:spacing w:line="360" w:lineRule="exact"/>
              <w:jc w:val="center"/>
              <w:rPr>
                <w:rFonts w:ascii="宋体" w:hAnsi="宋体"/>
                <w:bCs/>
                <w:szCs w:val="21"/>
              </w:rPr>
            </w:pPr>
            <w:r>
              <w:rPr>
                <w:rFonts w:hint="eastAsia" w:ascii="宋体" w:hAnsi="宋体"/>
                <w:bCs/>
                <w:szCs w:val="21"/>
              </w:rPr>
              <w:t>成绩评定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trPr>
        <w:tc>
          <w:tcPr>
            <w:tcW w:w="2982"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课程目标</w:t>
            </w:r>
            <w:r>
              <w:rPr>
                <w:kern w:val="0"/>
                <w:szCs w:val="21"/>
              </w:rPr>
              <w:t>1</w:t>
            </w:r>
          </w:p>
        </w:tc>
        <w:tc>
          <w:tcPr>
            <w:tcW w:w="2982" w:type="dxa"/>
            <w:vMerge w:val="restart"/>
            <w:shd w:val="clear" w:color="auto" w:fill="auto"/>
          </w:tcPr>
          <w:p>
            <w:pPr>
              <w:spacing w:line="360" w:lineRule="exact"/>
              <w:jc w:val="center"/>
              <w:rPr>
                <w:rFonts w:ascii="宋体" w:hAnsi="宋体"/>
                <w:bCs/>
                <w:szCs w:val="21"/>
              </w:rPr>
            </w:pPr>
            <w:r>
              <w:rPr>
                <w:rFonts w:hint="eastAsia" w:ascii="宋体" w:hAnsi="宋体"/>
                <w:bCs/>
                <w:szCs w:val="21"/>
              </w:rPr>
              <w:t>实验指导</w:t>
            </w:r>
          </w:p>
        </w:tc>
        <w:tc>
          <w:tcPr>
            <w:tcW w:w="2982" w:type="dxa"/>
            <w:tcBorders>
              <w:bottom w:val="single" w:color="auto" w:sz="4" w:space="0"/>
            </w:tcBorders>
            <w:shd w:val="clear" w:color="auto" w:fill="auto"/>
          </w:tcPr>
          <w:p>
            <w:pPr>
              <w:spacing w:line="360" w:lineRule="exact"/>
              <w:jc w:val="center"/>
              <w:rPr>
                <w:rFonts w:ascii="宋体" w:hAnsi="宋体"/>
                <w:bCs/>
                <w:szCs w:val="21"/>
                <w:vertAlign w:val="subscript"/>
              </w:rPr>
            </w:pPr>
            <w:r>
              <w:rPr>
                <w:rFonts w:hint="eastAsia" w:ascii="宋体" w:hAnsi="宋体"/>
                <w:bCs/>
                <w:szCs w:val="21"/>
              </w:rPr>
              <w:t>开题A</w:t>
            </w:r>
            <w:r>
              <w:rPr>
                <w:rFonts w:ascii="宋体" w:hAnsi="宋体"/>
                <w:bCs/>
                <w:szCs w:val="21"/>
                <w:vertAlign w:val="subscript"/>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2982" w:type="dxa"/>
            <w:vMerge w:val="continue"/>
            <w:shd w:val="clear" w:color="auto" w:fill="auto"/>
            <w:vAlign w:val="center"/>
          </w:tcPr>
          <w:p>
            <w:pPr>
              <w:widowControl/>
              <w:jc w:val="center"/>
              <w:rPr>
                <w:rFonts w:ascii="宋体" w:hAnsi="宋体" w:cs="宋体"/>
                <w:kern w:val="0"/>
                <w:szCs w:val="21"/>
              </w:rPr>
            </w:pPr>
          </w:p>
        </w:tc>
        <w:tc>
          <w:tcPr>
            <w:tcW w:w="2982" w:type="dxa"/>
            <w:vMerge w:val="continue"/>
            <w:tcBorders>
              <w:bottom w:val="single" w:color="auto" w:sz="4" w:space="0"/>
            </w:tcBorders>
            <w:shd w:val="clear" w:color="auto" w:fill="auto"/>
          </w:tcPr>
          <w:p>
            <w:pPr>
              <w:spacing w:line="360" w:lineRule="exact"/>
              <w:jc w:val="center"/>
              <w:rPr>
                <w:rFonts w:ascii="宋体" w:hAnsi="宋体"/>
                <w:bCs/>
                <w:szCs w:val="21"/>
              </w:rPr>
            </w:pPr>
          </w:p>
        </w:tc>
        <w:tc>
          <w:tcPr>
            <w:tcW w:w="2982" w:type="dxa"/>
            <w:tcBorders>
              <w:top w:val="single" w:color="auto" w:sz="4" w:space="0"/>
              <w:bottom w:val="single" w:color="auto" w:sz="4" w:space="0"/>
            </w:tcBorders>
            <w:shd w:val="clear" w:color="auto" w:fill="auto"/>
          </w:tcPr>
          <w:p>
            <w:pPr>
              <w:spacing w:line="360" w:lineRule="exact"/>
              <w:jc w:val="center"/>
              <w:rPr>
                <w:rFonts w:ascii="宋体" w:hAnsi="宋体"/>
                <w:bCs/>
                <w:szCs w:val="21"/>
              </w:rPr>
            </w:pPr>
            <w:r>
              <w:rPr>
                <w:rFonts w:hint="eastAsia" w:ascii="宋体" w:hAnsi="宋体"/>
                <w:bCs/>
                <w:szCs w:val="21"/>
              </w:rPr>
              <w:t>验收</w:t>
            </w:r>
            <w:r>
              <w:rPr>
                <w:rFonts w:ascii="宋体" w:hAnsi="宋体"/>
                <w:bCs/>
                <w:szCs w:val="21"/>
              </w:rPr>
              <w:t>B</w:t>
            </w:r>
            <w:r>
              <w:rPr>
                <w:rFonts w:ascii="宋体" w:hAnsi="宋体"/>
                <w:bCs/>
                <w:szCs w:val="21"/>
                <w:vertAlign w:val="subscript"/>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2" w:hRule="atLeast"/>
        </w:trPr>
        <w:tc>
          <w:tcPr>
            <w:tcW w:w="2982" w:type="dxa"/>
            <w:vMerge w:val="continue"/>
            <w:shd w:val="clear" w:color="auto" w:fill="auto"/>
            <w:vAlign w:val="center"/>
          </w:tcPr>
          <w:p>
            <w:pPr>
              <w:widowControl/>
              <w:jc w:val="center"/>
              <w:rPr>
                <w:rFonts w:ascii="宋体" w:hAnsi="宋体" w:cs="宋体"/>
                <w:kern w:val="0"/>
                <w:szCs w:val="21"/>
              </w:rPr>
            </w:pPr>
          </w:p>
        </w:tc>
        <w:tc>
          <w:tcPr>
            <w:tcW w:w="5964" w:type="dxa"/>
            <w:gridSpan w:val="2"/>
            <w:tcBorders>
              <w:top w:val="single" w:color="auto" w:sz="4" w:space="0"/>
              <w:bottom w:val="single" w:color="auto" w:sz="4" w:space="0"/>
            </w:tcBorders>
            <w:shd w:val="clear" w:color="auto" w:fill="auto"/>
          </w:tcPr>
          <w:p>
            <w:pPr>
              <w:spacing w:line="360" w:lineRule="exact"/>
              <w:jc w:val="center"/>
              <w:rPr>
                <w:rFonts w:ascii="宋体" w:hAnsi="宋体"/>
                <w:bCs/>
                <w:szCs w:val="21"/>
              </w:rPr>
            </w:pPr>
            <w:r>
              <w:rPr>
                <w:rFonts w:hint="eastAsia" w:ascii="宋体" w:hAnsi="宋体"/>
                <w:bCs/>
                <w:szCs w:val="21"/>
              </w:rPr>
              <w:t>目标达成度</w:t>
            </w:r>
            <w:r>
              <w:rPr>
                <w:rFonts w:ascii="宋体" w:hAnsi="宋体"/>
                <w:bCs/>
                <w:szCs w:val="21"/>
              </w:rPr>
              <w:t>1=</w:t>
            </w:r>
            <w:r>
              <w:rPr>
                <w:rFonts w:hint="eastAsia" w:ascii="宋体" w:hAnsi="宋体"/>
                <w:bCs/>
                <w:szCs w:val="21"/>
              </w:rPr>
              <w:t>（</w:t>
            </w:r>
            <w:r>
              <w:rPr>
                <w:rFonts w:ascii="宋体" w:hAnsi="宋体"/>
                <w:bCs/>
                <w:szCs w:val="21"/>
              </w:rPr>
              <w:t>A</w:t>
            </w:r>
            <w:r>
              <w:rPr>
                <w:rFonts w:ascii="宋体" w:hAnsi="宋体"/>
                <w:bCs/>
                <w:szCs w:val="21"/>
                <w:vertAlign w:val="subscript"/>
              </w:rPr>
              <w:t>1</w:t>
            </w:r>
            <w:r>
              <w:rPr>
                <w:rFonts w:ascii="宋体" w:hAnsi="宋体"/>
                <w:bCs/>
                <w:szCs w:val="21"/>
              </w:rPr>
              <w:t>+B</w:t>
            </w:r>
            <w:r>
              <w:rPr>
                <w:rFonts w:ascii="宋体" w:hAnsi="宋体"/>
                <w:bCs/>
                <w:szCs w:val="21"/>
                <w:vertAlign w:val="subscript"/>
              </w:rPr>
              <w:t>1</w:t>
            </w:r>
            <w:r>
              <w:rPr>
                <w:rFonts w:hint="eastAsia" w:ascii="宋体" w:hAnsi="宋体"/>
                <w:bCs/>
                <w:szCs w:val="21"/>
              </w:rPr>
              <w:t>）/（A</w:t>
            </w:r>
            <w:r>
              <w:rPr>
                <w:rFonts w:ascii="宋体" w:hAnsi="宋体"/>
                <w:bCs/>
                <w:szCs w:val="21"/>
                <w:vertAlign w:val="subscript"/>
              </w:rPr>
              <w:t>10</w:t>
            </w:r>
            <w:r>
              <w:rPr>
                <w:rFonts w:ascii="宋体" w:hAnsi="宋体"/>
                <w:bCs/>
                <w:szCs w:val="21"/>
              </w:rPr>
              <w:t>+B</w:t>
            </w:r>
            <w:r>
              <w:rPr>
                <w:rFonts w:ascii="宋体" w:hAnsi="宋体"/>
                <w:bCs/>
                <w:szCs w:val="21"/>
                <w:vertAlign w:val="subscript"/>
              </w:rPr>
              <w:t>10</w:t>
            </w:r>
            <w:r>
              <w:rPr>
                <w:rFonts w:hint="eastAsia" w:ascii="宋体" w:hAnsi="宋体"/>
                <w:bCs/>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3" w:hRule="atLeast"/>
        </w:trPr>
        <w:tc>
          <w:tcPr>
            <w:tcW w:w="2982"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课程目标</w:t>
            </w:r>
            <w:r>
              <w:rPr>
                <w:kern w:val="0"/>
                <w:szCs w:val="21"/>
              </w:rPr>
              <w:t>2</w:t>
            </w:r>
          </w:p>
        </w:tc>
        <w:tc>
          <w:tcPr>
            <w:tcW w:w="2982" w:type="dxa"/>
            <w:vMerge w:val="restart"/>
            <w:shd w:val="clear" w:color="auto" w:fill="auto"/>
          </w:tcPr>
          <w:p>
            <w:pPr>
              <w:spacing w:line="360" w:lineRule="exact"/>
              <w:jc w:val="center"/>
              <w:rPr>
                <w:rFonts w:ascii="宋体" w:hAnsi="宋体"/>
                <w:bCs/>
                <w:szCs w:val="21"/>
              </w:rPr>
            </w:pPr>
            <w:r>
              <w:rPr>
                <w:rFonts w:hint="eastAsia" w:ascii="宋体" w:hAnsi="宋体"/>
                <w:bCs/>
                <w:szCs w:val="21"/>
              </w:rPr>
              <w:t>实验指导</w:t>
            </w:r>
          </w:p>
        </w:tc>
        <w:tc>
          <w:tcPr>
            <w:tcW w:w="2982" w:type="dxa"/>
            <w:tcBorders>
              <w:bottom w:val="single" w:color="auto" w:sz="4" w:space="0"/>
            </w:tcBorders>
            <w:shd w:val="clear" w:color="auto" w:fill="auto"/>
          </w:tcPr>
          <w:p>
            <w:pPr>
              <w:spacing w:line="360" w:lineRule="exact"/>
              <w:jc w:val="center"/>
              <w:rPr>
                <w:rFonts w:ascii="宋体" w:hAnsi="宋体"/>
                <w:bCs/>
                <w:szCs w:val="21"/>
              </w:rPr>
            </w:pPr>
            <w:r>
              <w:rPr>
                <w:rFonts w:hint="eastAsia" w:ascii="宋体" w:hAnsi="宋体"/>
                <w:bCs/>
                <w:szCs w:val="21"/>
              </w:rPr>
              <w:t>验收</w:t>
            </w:r>
            <w:r>
              <w:rPr>
                <w:rFonts w:ascii="宋体" w:hAnsi="宋体"/>
                <w:bCs/>
                <w:szCs w:val="21"/>
              </w:rPr>
              <w:t>B</w:t>
            </w:r>
            <w:r>
              <w:rPr>
                <w:rFonts w:ascii="宋体" w:hAnsi="宋体"/>
                <w:bCs/>
                <w:szCs w:val="21"/>
                <w:vertAlign w:val="subscript"/>
              </w:rPr>
              <w:t xml:space="preserve">20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2982" w:type="dxa"/>
            <w:vMerge w:val="continue"/>
            <w:shd w:val="clear" w:color="auto" w:fill="auto"/>
            <w:vAlign w:val="center"/>
          </w:tcPr>
          <w:p>
            <w:pPr>
              <w:widowControl/>
              <w:jc w:val="center"/>
              <w:rPr>
                <w:rFonts w:ascii="宋体" w:hAnsi="宋体" w:cs="宋体"/>
                <w:kern w:val="0"/>
                <w:szCs w:val="21"/>
              </w:rPr>
            </w:pPr>
          </w:p>
        </w:tc>
        <w:tc>
          <w:tcPr>
            <w:tcW w:w="2982" w:type="dxa"/>
            <w:vMerge w:val="continue"/>
            <w:tcBorders>
              <w:bottom w:val="single" w:color="auto" w:sz="4" w:space="0"/>
            </w:tcBorders>
            <w:shd w:val="clear" w:color="auto" w:fill="auto"/>
          </w:tcPr>
          <w:p>
            <w:pPr>
              <w:spacing w:line="360" w:lineRule="exact"/>
              <w:jc w:val="center"/>
              <w:rPr>
                <w:rFonts w:ascii="宋体" w:hAnsi="宋体"/>
                <w:bCs/>
                <w:szCs w:val="21"/>
              </w:rPr>
            </w:pPr>
          </w:p>
        </w:tc>
        <w:tc>
          <w:tcPr>
            <w:tcW w:w="2982" w:type="dxa"/>
            <w:tcBorders>
              <w:top w:val="single" w:color="auto" w:sz="4" w:space="0"/>
              <w:bottom w:val="single" w:color="auto" w:sz="4" w:space="0"/>
            </w:tcBorders>
            <w:shd w:val="clear" w:color="auto" w:fill="auto"/>
          </w:tcPr>
          <w:p>
            <w:pPr>
              <w:spacing w:line="360" w:lineRule="exact"/>
              <w:jc w:val="center"/>
              <w:rPr>
                <w:rFonts w:ascii="宋体" w:hAnsi="宋体"/>
                <w:bCs/>
                <w:szCs w:val="21"/>
              </w:rPr>
            </w:pPr>
            <w:r>
              <w:rPr>
                <w:rFonts w:hint="eastAsia" w:ascii="宋体" w:hAnsi="宋体"/>
                <w:bCs/>
                <w:szCs w:val="21"/>
              </w:rPr>
              <w:t>答辩C</w:t>
            </w:r>
            <w:r>
              <w:rPr>
                <w:rFonts w:ascii="宋体" w:hAnsi="宋体"/>
                <w:bCs/>
                <w:szCs w:val="21"/>
                <w:vertAlign w:val="subscript"/>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2982" w:type="dxa"/>
            <w:vMerge w:val="continue"/>
            <w:shd w:val="clear" w:color="auto" w:fill="auto"/>
            <w:vAlign w:val="center"/>
          </w:tcPr>
          <w:p>
            <w:pPr>
              <w:widowControl/>
              <w:jc w:val="center"/>
              <w:rPr>
                <w:rFonts w:ascii="宋体" w:hAnsi="宋体" w:cs="宋体"/>
                <w:kern w:val="0"/>
                <w:szCs w:val="21"/>
              </w:rPr>
            </w:pPr>
          </w:p>
        </w:tc>
        <w:tc>
          <w:tcPr>
            <w:tcW w:w="5964" w:type="dxa"/>
            <w:gridSpan w:val="2"/>
            <w:tcBorders>
              <w:top w:val="single" w:color="auto" w:sz="4" w:space="0"/>
            </w:tcBorders>
            <w:shd w:val="clear" w:color="auto" w:fill="auto"/>
          </w:tcPr>
          <w:p>
            <w:pPr>
              <w:spacing w:line="360" w:lineRule="exact"/>
              <w:jc w:val="center"/>
              <w:rPr>
                <w:rFonts w:ascii="宋体" w:hAnsi="宋体"/>
                <w:bCs/>
                <w:szCs w:val="21"/>
              </w:rPr>
            </w:pPr>
            <w:r>
              <w:rPr>
                <w:rFonts w:hint="eastAsia" w:ascii="宋体" w:hAnsi="宋体"/>
                <w:bCs/>
                <w:szCs w:val="21"/>
              </w:rPr>
              <w:t>目标达成度</w:t>
            </w:r>
            <w:r>
              <w:rPr>
                <w:rFonts w:ascii="宋体" w:hAnsi="宋体"/>
                <w:bCs/>
                <w:szCs w:val="21"/>
              </w:rPr>
              <w:t>2=</w:t>
            </w:r>
            <w:r>
              <w:rPr>
                <w:rFonts w:hint="eastAsia" w:ascii="宋体" w:hAnsi="宋体"/>
                <w:bCs/>
                <w:szCs w:val="21"/>
              </w:rPr>
              <w:t>（</w:t>
            </w:r>
            <w:r>
              <w:rPr>
                <w:rFonts w:ascii="宋体" w:hAnsi="宋体"/>
                <w:bCs/>
                <w:szCs w:val="21"/>
              </w:rPr>
              <w:t>A</w:t>
            </w:r>
            <w:r>
              <w:rPr>
                <w:rFonts w:ascii="宋体" w:hAnsi="宋体"/>
                <w:bCs/>
                <w:szCs w:val="21"/>
                <w:vertAlign w:val="subscript"/>
              </w:rPr>
              <w:t>2</w:t>
            </w:r>
            <w:r>
              <w:rPr>
                <w:rFonts w:ascii="宋体" w:hAnsi="宋体"/>
                <w:bCs/>
                <w:szCs w:val="21"/>
              </w:rPr>
              <w:t>+</w:t>
            </w:r>
            <w:r>
              <w:rPr>
                <w:rFonts w:hint="eastAsia" w:ascii="宋体" w:hAnsi="宋体"/>
                <w:bCs/>
                <w:szCs w:val="21"/>
              </w:rPr>
              <w:t>C</w:t>
            </w:r>
            <w:r>
              <w:rPr>
                <w:rFonts w:ascii="宋体" w:hAnsi="宋体"/>
                <w:bCs/>
                <w:szCs w:val="21"/>
                <w:vertAlign w:val="subscript"/>
              </w:rPr>
              <w:t>2</w:t>
            </w:r>
            <w:r>
              <w:rPr>
                <w:rFonts w:hint="eastAsia" w:ascii="宋体" w:hAnsi="宋体"/>
                <w:bCs/>
                <w:szCs w:val="21"/>
              </w:rPr>
              <w:t>）/（A</w:t>
            </w:r>
            <w:r>
              <w:rPr>
                <w:rFonts w:ascii="宋体" w:hAnsi="宋体"/>
                <w:bCs/>
                <w:szCs w:val="21"/>
                <w:vertAlign w:val="subscript"/>
              </w:rPr>
              <w:t>20</w:t>
            </w:r>
            <w:r>
              <w:rPr>
                <w:rFonts w:ascii="宋体" w:hAnsi="宋体"/>
                <w:bCs/>
                <w:szCs w:val="21"/>
              </w:rPr>
              <w:t>+</w:t>
            </w:r>
            <w:r>
              <w:rPr>
                <w:rFonts w:hint="eastAsia" w:ascii="宋体" w:hAnsi="宋体"/>
                <w:bCs/>
                <w:szCs w:val="21"/>
              </w:rPr>
              <w:t>C</w:t>
            </w:r>
            <w:r>
              <w:rPr>
                <w:rFonts w:ascii="宋体" w:hAnsi="宋体"/>
                <w:bCs/>
                <w:szCs w:val="21"/>
                <w:vertAlign w:val="subscript"/>
              </w:rPr>
              <w:t>20</w:t>
            </w:r>
            <w:r>
              <w:rPr>
                <w:rFonts w:hint="eastAsia" w:ascii="宋体" w:hAnsi="宋体"/>
                <w:bCs/>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2982"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课程目标</w:t>
            </w:r>
            <w:r>
              <w:rPr>
                <w:kern w:val="0"/>
                <w:szCs w:val="21"/>
              </w:rPr>
              <w:t>3</w:t>
            </w:r>
          </w:p>
        </w:tc>
        <w:tc>
          <w:tcPr>
            <w:tcW w:w="2982" w:type="dxa"/>
            <w:vMerge w:val="restart"/>
            <w:shd w:val="clear" w:color="auto" w:fill="auto"/>
          </w:tcPr>
          <w:p>
            <w:pPr>
              <w:spacing w:line="360" w:lineRule="exact"/>
              <w:jc w:val="center"/>
              <w:rPr>
                <w:rFonts w:ascii="宋体" w:hAnsi="宋体"/>
                <w:bCs/>
                <w:szCs w:val="21"/>
              </w:rPr>
            </w:pPr>
            <w:r>
              <w:rPr>
                <w:rFonts w:hint="eastAsia" w:ascii="宋体" w:hAnsi="宋体"/>
                <w:bCs/>
                <w:szCs w:val="21"/>
              </w:rPr>
              <w:t>实验指导</w:t>
            </w:r>
          </w:p>
        </w:tc>
        <w:tc>
          <w:tcPr>
            <w:tcW w:w="2982" w:type="dxa"/>
            <w:tcBorders>
              <w:bottom w:val="single" w:color="auto" w:sz="4" w:space="0"/>
            </w:tcBorders>
            <w:shd w:val="clear" w:color="auto" w:fill="auto"/>
          </w:tcPr>
          <w:p>
            <w:pPr>
              <w:spacing w:line="360" w:lineRule="exact"/>
              <w:jc w:val="center"/>
              <w:rPr>
                <w:rFonts w:ascii="宋体" w:hAnsi="宋体"/>
                <w:bCs/>
                <w:szCs w:val="21"/>
              </w:rPr>
            </w:pPr>
            <w:r>
              <w:rPr>
                <w:rFonts w:hint="eastAsia" w:ascii="宋体" w:hAnsi="宋体"/>
                <w:bCs/>
                <w:szCs w:val="21"/>
              </w:rPr>
              <w:t>开题A</w:t>
            </w:r>
            <w:r>
              <w:rPr>
                <w:rFonts w:hint="eastAsia" w:ascii="宋体" w:hAnsi="宋体"/>
                <w:bCs/>
                <w:szCs w:val="21"/>
                <w:vertAlign w:val="subscript"/>
              </w:rPr>
              <w:t>3</w:t>
            </w:r>
            <w:r>
              <w:rPr>
                <w:rFonts w:ascii="宋体" w:hAnsi="宋体"/>
                <w:bCs/>
                <w:szCs w:val="21"/>
                <w:vertAlign w:val="subscript"/>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7" w:hRule="atLeast"/>
        </w:trPr>
        <w:tc>
          <w:tcPr>
            <w:tcW w:w="2982" w:type="dxa"/>
            <w:vMerge w:val="continue"/>
            <w:shd w:val="clear" w:color="auto" w:fill="auto"/>
            <w:vAlign w:val="center"/>
          </w:tcPr>
          <w:p>
            <w:pPr>
              <w:widowControl/>
              <w:jc w:val="center"/>
              <w:rPr>
                <w:rFonts w:ascii="宋体" w:hAnsi="宋体" w:cs="宋体"/>
                <w:kern w:val="0"/>
                <w:szCs w:val="21"/>
              </w:rPr>
            </w:pPr>
          </w:p>
        </w:tc>
        <w:tc>
          <w:tcPr>
            <w:tcW w:w="2982" w:type="dxa"/>
            <w:vMerge w:val="continue"/>
            <w:shd w:val="clear" w:color="auto" w:fill="auto"/>
          </w:tcPr>
          <w:p>
            <w:pPr>
              <w:spacing w:line="360" w:lineRule="exact"/>
              <w:jc w:val="center"/>
              <w:rPr>
                <w:rFonts w:ascii="宋体" w:hAnsi="宋体"/>
                <w:bCs/>
                <w:szCs w:val="21"/>
              </w:rPr>
            </w:pPr>
          </w:p>
        </w:tc>
        <w:tc>
          <w:tcPr>
            <w:tcW w:w="2982" w:type="dxa"/>
            <w:tcBorders>
              <w:top w:val="single" w:color="auto" w:sz="4" w:space="0"/>
              <w:bottom w:val="single" w:color="auto" w:sz="4" w:space="0"/>
            </w:tcBorders>
            <w:shd w:val="clear" w:color="auto" w:fill="auto"/>
          </w:tcPr>
          <w:p>
            <w:pPr>
              <w:spacing w:line="360" w:lineRule="exact"/>
              <w:jc w:val="center"/>
              <w:rPr>
                <w:rFonts w:ascii="宋体" w:hAnsi="宋体"/>
                <w:bCs/>
                <w:szCs w:val="21"/>
              </w:rPr>
            </w:pPr>
            <w:r>
              <w:rPr>
                <w:rFonts w:hint="eastAsia" w:ascii="宋体" w:hAnsi="宋体"/>
                <w:bCs/>
                <w:szCs w:val="21"/>
              </w:rPr>
              <w:t>验收B</w:t>
            </w:r>
            <w:r>
              <w:rPr>
                <w:rFonts w:ascii="宋体" w:hAnsi="宋体"/>
                <w:bCs/>
                <w:szCs w:val="21"/>
                <w:vertAlign w:val="subscript"/>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982" w:type="dxa"/>
            <w:vMerge w:val="continue"/>
            <w:shd w:val="clear" w:color="auto" w:fill="auto"/>
            <w:vAlign w:val="center"/>
          </w:tcPr>
          <w:p>
            <w:pPr>
              <w:widowControl/>
              <w:jc w:val="center"/>
              <w:rPr>
                <w:rFonts w:ascii="宋体" w:hAnsi="宋体" w:cs="宋体"/>
                <w:kern w:val="0"/>
                <w:szCs w:val="21"/>
              </w:rPr>
            </w:pPr>
          </w:p>
        </w:tc>
        <w:tc>
          <w:tcPr>
            <w:tcW w:w="5964" w:type="dxa"/>
            <w:gridSpan w:val="2"/>
            <w:tcBorders>
              <w:top w:val="single" w:color="auto" w:sz="4" w:space="0"/>
              <w:bottom w:val="single" w:color="auto" w:sz="4" w:space="0"/>
            </w:tcBorders>
            <w:shd w:val="clear" w:color="auto" w:fill="auto"/>
          </w:tcPr>
          <w:p>
            <w:pPr>
              <w:spacing w:line="360" w:lineRule="exact"/>
              <w:jc w:val="center"/>
              <w:rPr>
                <w:rFonts w:ascii="宋体" w:hAnsi="宋体"/>
                <w:bCs/>
                <w:szCs w:val="21"/>
              </w:rPr>
            </w:pPr>
            <w:r>
              <w:rPr>
                <w:rFonts w:hint="eastAsia" w:ascii="宋体" w:hAnsi="宋体"/>
                <w:bCs/>
                <w:szCs w:val="21"/>
              </w:rPr>
              <w:t>目标达成度</w:t>
            </w:r>
            <w:r>
              <w:rPr>
                <w:rFonts w:ascii="宋体" w:hAnsi="宋体"/>
                <w:bCs/>
                <w:szCs w:val="21"/>
              </w:rPr>
              <w:t>3=</w:t>
            </w:r>
            <w:r>
              <w:rPr>
                <w:rFonts w:hint="eastAsia" w:ascii="宋体" w:hAnsi="宋体"/>
                <w:bCs/>
                <w:szCs w:val="21"/>
              </w:rPr>
              <w:t>（</w:t>
            </w:r>
            <w:r>
              <w:rPr>
                <w:rFonts w:ascii="宋体" w:hAnsi="宋体"/>
                <w:bCs/>
                <w:szCs w:val="21"/>
              </w:rPr>
              <w:t>A</w:t>
            </w:r>
            <w:r>
              <w:rPr>
                <w:rFonts w:ascii="宋体" w:hAnsi="宋体"/>
                <w:bCs/>
                <w:szCs w:val="21"/>
                <w:vertAlign w:val="subscript"/>
              </w:rPr>
              <w:t>3</w:t>
            </w:r>
            <w:r>
              <w:rPr>
                <w:rFonts w:ascii="宋体" w:hAnsi="宋体"/>
                <w:bCs/>
                <w:szCs w:val="21"/>
              </w:rPr>
              <w:t>+B</w:t>
            </w:r>
            <w:r>
              <w:rPr>
                <w:rFonts w:ascii="宋体" w:hAnsi="宋体"/>
                <w:bCs/>
                <w:szCs w:val="21"/>
                <w:vertAlign w:val="subscript"/>
              </w:rPr>
              <w:t>3</w:t>
            </w:r>
            <w:r>
              <w:rPr>
                <w:rFonts w:hint="eastAsia" w:ascii="宋体" w:hAnsi="宋体"/>
                <w:bCs/>
                <w:szCs w:val="21"/>
              </w:rPr>
              <w:t>）/（A</w:t>
            </w:r>
            <w:r>
              <w:rPr>
                <w:rFonts w:ascii="宋体" w:hAnsi="宋体"/>
                <w:bCs/>
                <w:szCs w:val="21"/>
                <w:vertAlign w:val="subscript"/>
              </w:rPr>
              <w:t>30</w:t>
            </w:r>
            <w:r>
              <w:rPr>
                <w:rFonts w:ascii="宋体" w:hAnsi="宋体"/>
                <w:bCs/>
                <w:szCs w:val="21"/>
              </w:rPr>
              <w:t>+B</w:t>
            </w:r>
            <w:r>
              <w:rPr>
                <w:rFonts w:ascii="宋体" w:hAnsi="宋体"/>
                <w:bCs/>
                <w:szCs w:val="21"/>
                <w:vertAlign w:val="subscript"/>
              </w:rPr>
              <w:t>30</w:t>
            </w:r>
            <w:r>
              <w:rPr>
                <w:rFonts w:hint="eastAsia" w:ascii="宋体" w:hAnsi="宋体"/>
                <w:bCs/>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982"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课程目标</w:t>
            </w:r>
            <w:r>
              <w:rPr>
                <w:rFonts w:hint="eastAsia"/>
                <w:kern w:val="0"/>
                <w:szCs w:val="21"/>
              </w:rPr>
              <w:t>4</w:t>
            </w:r>
          </w:p>
        </w:tc>
        <w:tc>
          <w:tcPr>
            <w:tcW w:w="2982" w:type="dxa"/>
            <w:vMerge w:val="restart"/>
            <w:tcBorders>
              <w:top w:val="single" w:color="auto" w:sz="4" w:space="0"/>
            </w:tcBorders>
            <w:shd w:val="clear" w:color="auto" w:fill="auto"/>
          </w:tcPr>
          <w:p>
            <w:pPr>
              <w:spacing w:line="360" w:lineRule="exact"/>
              <w:jc w:val="center"/>
              <w:rPr>
                <w:rFonts w:ascii="宋体" w:hAnsi="宋体"/>
                <w:bCs/>
                <w:szCs w:val="21"/>
              </w:rPr>
            </w:pPr>
            <w:r>
              <w:rPr>
                <w:rFonts w:hint="eastAsia" w:ascii="宋体" w:hAnsi="宋体"/>
                <w:bCs/>
                <w:szCs w:val="21"/>
              </w:rPr>
              <w:t>实验指导</w:t>
            </w:r>
          </w:p>
        </w:tc>
        <w:tc>
          <w:tcPr>
            <w:tcW w:w="2982" w:type="dxa"/>
            <w:tcBorders>
              <w:top w:val="single" w:color="auto" w:sz="4" w:space="0"/>
              <w:bottom w:val="single" w:color="auto" w:sz="4" w:space="0"/>
            </w:tcBorders>
            <w:shd w:val="clear" w:color="auto" w:fill="auto"/>
          </w:tcPr>
          <w:p>
            <w:pPr>
              <w:spacing w:line="360" w:lineRule="exact"/>
              <w:jc w:val="center"/>
              <w:rPr>
                <w:rFonts w:ascii="宋体" w:hAnsi="宋体"/>
                <w:bCs/>
                <w:szCs w:val="21"/>
              </w:rPr>
            </w:pPr>
            <w:r>
              <w:rPr>
                <w:rFonts w:hint="eastAsia" w:ascii="宋体" w:hAnsi="宋体"/>
                <w:bCs/>
                <w:szCs w:val="21"/>
              </w:rPr>
              <w:t>开题A</w:t>
            </w:r>
            <w:r>
              <w:rPr>
                <w:rFonts w:hint="eastAsia" w:ascii="宋体" w:hAnsi="宋体"/>
                <w:bCs/>
                <w:szCs w:val="21"/>
                <w:vertAlign w:val="subscript"/>
              </w:rPr>
              <w:t>4</w:t>
            </w:r>
            <w:r>
              <w:rPr>
                <w:rFonts w:ascii="宋体" w:hAnsi="宋体"/>
                <w:bCs/>
                <w:szCs w:val="21"/>
                <w:vertAlign w:val="subscript"/>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982" w:type="dxa"/>
            <w:vMerge w:val="continue"/>
            <w:shd w:val="clear" w:color="auto" w:fill="auto"/>
            <w:vAlign w:val="center"/>
          </w:tcPr>
          <w:p>
            <w:pPr>
              <w:widowControl/>
              <w:jc w:val="center"/>
              <w:rPr>
                <w:rFonts w:ascii="宋体" w:hAnsi="宋体" w:cs="宋体"/>
                <w:kern w:val="0"/>
                <w:szCs w:val="21"/>
              </w:rPr>
            </w:pPr>
          </w:p>
        </w:tc>
        <w:tc>
          <w:tcPr>
            <w:tcW w:w="2982" w:type="dxa"/>
            <w:vMerge w:val="continue"/>
            <w:shd w:val="clear" w:color="auto" w:fill="auto"/>
          </w:tcPr>
          <w:p>
            <w:pPr>
              <w:spacing w:line="360" w:lineRule="exact"/>
              <w:jc w:val="center"/>
              <w:rPr>
                <w:rFonts w:ascii="宋体" w:hAnsi="宋体"/>
                <w:bCs/>
                <w:szCs w:val="21"/>
              </w:rPr>
            </w:pPr>
          </w:p>
        </w:tc>
        <w:tc>
          <w:tcPr>
            <w:tcW w:w="2982" w:type="dxa"/>
            <w:tcBorders>
              <w:top w:val="single" w:color="auto" w:sz="4" w:space="0"/>
              <w:bottom w:val="single" w:color="auto" w:sz="4" w:space="0"/>
            </w:tcBorders>
            <w:shd w:val="clear" w:color="auto" w:fill="auto"/>
          </w:tcPr>
          <w:p>
            <w:pPr>
              <w:spacing w:line="360" w:lineRule="exact"/>
              <w:jc w:val="center"/>
              <w:rPr>
                <w:rFonts w:ascii="宋体" w:hAnsi="宋体"/>
                <w:bCs/>
                <w:szCs w:val="21"/>
              </w:rPr>
            </w:pPr>
            <w:r>
              <w:rPr>
                <w:rFonts w:hint="eastAsia" w:ascii="宋体" w:hAnsi="宋体"/>
                <w:bCs/>
                <w:szCs w:val="21"/>
              </w:rPr>
              <w:t>答辩C</w:t>
            </w:r>
            <w:r>
              <w:rPr>
                <w:rFonts w:hint="eastAsia" w:ascii="宋体" w:hAnsi="宋体"/>
                <w:bCs/>
                <w:szCs w:val="21"/>
                <w:vertAlign w:val="subscript"/>
              </w:rPr>
              <w:t>4</w:t>
            </w:r>
            <w:r>
              <w:rPr>
                <w:rFonts w:ascii="宋体" w:hAnsi="宋体"/>
                <w:bCs/>
                <w:szCs w:val="21"/>
                <w:vertAlign w:val="subscript"/>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982" w:type="dxa"/>
            <w:vMerge w:val="continue"/>
            <w:shd w:val="clear" w:color="auto" w:fill="auto"/>
            <w:vAlign w:val="center"/>
          </w:tcPr>
          <w:p>
            <w:pPr>
              <w:widowControl/>
              <w:jc w:val="center"/>
              <w:rPr>
                <w:rFonts w:ascii="宋体" w:hAnsi="宋体" w:cs="宋体"/>
                <w:kern w:val="0"/>
                <w:szCs w:val="21"/>
              </w:rPr>
            </w:pPr>
          </w:p>
        </w:tc>
        <w:tc>
          <w:tcPr>
            <w:tcW w:w="2982" w:type="dxa"/>
            <w:vMerge w:val="continue"/>
            <w:tcBorders>
              <w:bottom w:val="single" w:color="auto" w:sz="4" w:space="0"/>
            </w:tcBorders>
            <w:shd w:val="clear" w:color="auto" w:fill="auto"/>
          </w:tcPr>
          <w:p>
            <w:pPr>
              <w:spacing w:line="360" w:lineRule="exact"/>
              <w:jc w:val="center"/>
              <w:rPr>
                <w:rFonts w:ascii="宋体" w:hAnsi="宋体"/>
                <w:bCs/>
                <w:szCs w:val="21"/>
              </w:rPr>
            </w:pPr>
          </w:p>
        </w:tc>
        <w:tc>
          <w:tcPr>
            <w:tcW w:w="2982" w:type="dxa"/>
            <w:tcBorders>
              <w:top w:val="single" w:color="auto" w:sz="4" w:space="0"/>
              <w:bottom w:val="single" w:color="auto" w:sz="4" w:space="0"/>
            </w:tcBorders>
            <w:shd w:val="clear" w:color="auto" w:fill="auto"/>
          </w:tcPr>
          <w:p>
            <w:pPr>
              <w:spacing w:line="360" w:lineRule="exact"/>
              <w:jc w:val="center"/>
              <w:rPr>
                <w:rFonts w:hint="eastAsia" w:ascii="宋体" w:hAnsi="宋体"/>
                <w:bCs/>
                <w:szCs w:val="21"/>
              </w:rPr>
            </w:pPr>
            <w:r>
              <w:rPr>
                <w:rFonts w:hint="eastAsia" w:ascii="宋体" w:hAnsi="宋体"/>
                <w:bCs/>
                <w:szCs w:val="21"/>
              </w:rPr>
              <w:t>纸质论文D</w:t>
            </w:r>
            <w:r>
              <w:rPr>
                <w:rFonts w:hint="eastAsia" w:ascii="宋体" w:hAnsi="宋体"/>
                <w:bCs/>
                <w:szCs w:val="21"/>
                <w:vertAlign w:val="subscript"/>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982" w:type="dxa"/>
            <w:vMerge w:val="continue"/>
            <w:shd w:val="clear" w:color="auto" w:fill="auto"/>
            <w:vAlign w:val="center"/>
          </w:tcPr>
          <w:p>
            <w:pPr>
              <w:widowControl/>
              <w:jc w:val="center"/>
              <w:rPr>
                <w:rFonts w:ascii="宋体" w:hAnsi="宋体" w:cs="宋体"/>
                <w:kern w:val="0"/>
                <w:szCs w:val="21"/>
              </w:rPr>
            </w:pPr>
          </w:p>
        </w:tc>
        <w:tc>
          <w:tcPr>
            <w:tcW w:w="5964" w:type="dxa"/>
            <w:gridSpan w:val="2"/>
            <w:tcBorders>
              <w:top w:val="single" w:color="auto" w:sz="4" w:space="0"/>
              <w:bottom w:val="single" w:color="auto" w:sz="4" w:space="0"/>
            </w:tcBorders>
            <w:shd w:val="clear" w:color="auto" w:fill="auto"/>
          </w:tcPr>
          <w:p>
            <w:pPr>
              <w:spacing w:line="360" w:lineRule="exact"/>
              <w:jc w:val="center"/>
              <w:rPr>
                <w:rFonts w:ascii="宋体" w:hAnsi="宋体"/>
                <w:bCs/>
                <w:szCs w:val="21"/>
              </w:rPr>
            </w:pPr>
            <w:r>
              <w:rPr>
                <w:rFonts w:hint="eastAsia" w:ascii="宋体" w:hAnsi="宋体"/>
                <w:bCs/>
                <w:szCs w:val="21"/>
              </w:rPr>
              <w:t>目标达成度4</w:t>
            </w:r>
            <w:r>
              <w:rPr>
                <w:rFonts w:ascii="宋体" w:hAnsi="宋体"/>
                <w:bCs/>
                <w:szCs w:val="21"/>
              </w:rPr>
              <w:t>=</w:t>
            </w:r>
            <w:r>
              <w:rPr>
                <w:rFonts w:hint="eastAsia" w:ascii="宋体" w:hAnsi="宋体"/>
                <w:bCs/>
                <w:szCs w:val="21"/>
              </w:rPr>
              <w:t>（</w:t>
            </w:r>
            <w:r>
              <w:rPr>
                <w:rFonts w:ascii="宋体" w:hAnsi="宋体"/>
                <w:bCs/>
                <w:szCs w:val="21"/>
              </w:rPr>
              <w:t>A</w:t>
            </w:r>
            <w:r>
              <w:rPr>
                <w:rFonts w:hint="eastAsia" w:ascii="宋体" w:hAnsi="宋体"/>
                <w:bCs/>
                <w:szCs w:val="21"/>
                <w:vertAlign w:val="subscript"/>
              </w:rPr>
              <w:t>4</w:t>
            </w:r>
            <w:r>
              <w:rPr>
                <w:rFonts w:ascii="宋体" w:hAnsi="宋体"/>
                <w:bCs/>
                <w:szCs w:val="21"/>
              </w:rPr>
              <w:t>+</w:t>
            </w:r>
            <w:r>
              <w:rPr>
                <w:rFonts w:hint="eastAsia" w:ascii="宋体" w:hAnsi="宋体"/>
                <w:bCs/>
                <w:szCs w:val="21"/>
              </w:rPr>
              <w:t xml:space="preserve"> C</w:t>
            </w:r>
            <w:r>
              <w:rPr>
                <w:rFonts w:hint="eastAsia" w:ascii="宋体" w:hAnsi="宋体"/>
                <w:bCs/>
                <w:szCs w:val="21"/>
                <w:vertAlign w:val="subscript"/>
              </w:rPr>
              <w:t>4</w:t>
            </w:r>
            <w:r>
              <w:rPr>
                <w:rFonts w:hint="eastAsia" w:ascii="宋体" w:hAnsi="宋体"/>
                <w:bCs/>
                <w:szCs w:val="21"/>
              </w:rPr>
              <w:t>+D</w:t>
            </w:r>
            <w:r>
              <w:rPr>
                <w:rFonts w:hint="eastAsia" w:ascii="宋体" w:hAnsi="宋体"/>
                <w:bCs/>
                <w:szCs w:val="21"/>
                <w:vertAlign w:val="subscript"/>
              </w:rPr>
              <w:t>4</w:t>
            </w:r>
            <w:r>
              <w:rPr>
                <w:rFonts w:hint="eastAsia" w:ascii="宋体" w:hAnsi="宋体"/>
                <w:bCs/>
                <w:szCs w:val="21"/>
              </w:rPr>
              <w:t>）/（A</w:t>
            </w:r>
            <w:r>
              <w:rPr>
                <w:rFonts w:hint="eastAsia" w:ascii="宋体" w:hAnsi="宋体"/>
                <w:bCs/>
                <w:szCs w:val="21"/>
                <w:vertAlign w:val="subscript"/>
              </w:rPr>
              <w:t>4</w:t>
            </w:r>
            <w:r>
              <w:rPr>
                <w:rFonts w:ascii="宋体" w:hAnsi="宋体"/>
                <w:bCs/>
                <w:szCs w:val="21"/>
                <w:vertAlign w:val="subscript"/>
              </w:rPr>
              <w:t>0</w:t>
            </w:r>
            <w:r>
              <w:rPr>
                <w:rFonts w:ascii="宋体" w:hAnsi="宋体"/>
                <w:bCs/>
                <w:szCs w:val="21"/>
              </w:rPr>
              <w:t>+</w:t>
            </w:r>
            <w:r>
              <w:rPr>
                <w:rFonts w:hint="eastAsia" w:ascii="宋体" w:hAnsi="宋体"/>
                <w:bCs/>
                <w:szCs w:val="21"/>
              </w:rPr>
              <w:t xml:space="preserve"> C</w:t>
            </w:r>
            <w:r>
              <w:rPr>
                <w:rFonts w:hint="eastAsia" w:ascii="宋体" w:hAnsi="宋体"/>
                <w:bCs/>
                <w:szCs w:val="21"/>
                <w:vertAlign w:val="subscript"/>
              </w:rPr>
              <w:t>4</w:t>
            </w:r>
            <w:r>
              <w:rPr>
                <w:rFonts w:ascii="宋体" w:hAnsi="宋体"/>
                <w:bCs/>
                <w:szCs w:val="21"/>
                <w:vertAlign w:val="subscript"/>
              </w:rPr>
              <w:t>0</w:t>
            </w:r>
            <w:r>
              <w:rPr>
                <w:rFonts w:hint="eastAsia" w:ascii="宋体" w:hAnsi="宋体"/>
                <w:bCs/>
                <w:szCs w:val="21"/>
              </w:rPr>
              <w:t>+D</w:t>
            </w:r>
            <w:r>
              <w:rPr>
                <w:rFonts w:hint="eastAsia" w:ascii="宋体" w:hAnsi="宋体"/>
                <w:bCs/>
                <w:szCs w:val="21"/>
                <w:vertAlign w:val="subscript"/>
              </w:rPr>
              <w:t>40</w:t>
            </w:r>
            <w:r>
              <w:rPr>
                <w:rFonts w:hint="eastAsia" w:ascii="宋体" w:hAnsi="宋体"/>
                <w:bCs/>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982"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课程目标</w:t>
            </w:r>
            <w:r>
              <w:rPr>
                <w:rFonts w:hint="eastAsia"/>
                <w:kern w:val="0"/>
                <w:szCs w:val="21"/>
              </w:rPr>
              <w:t>5</w:t>
            </w:r>
          </w:p>
        </w:tc>
        <w:tc>
          <w:tcPr>
            <w:tcW w:w="2982" w:type="dxa"/>
            <w:vMerge w:val="restart"/>
            <w:tcBorders>
              <w:top w:val="single" w:color="auto" w:sz="4" w:space="0"/>
            </w:tcBorders>
            <w:shd w:val="clear" w:color="auto" w:fill="auto"/>
          </w:tcPr>
          <w:p>
            <w:pPr>
              <w:spacing w:line="360" w:lineRule="exact"/>
              <w:jc w:val="center"/>
              <w:rPr>
                <w:rFonts w:ascii="宋体" w:hAnsi="宋体"/>
                <w:bCs/>
                <w:szCs w:val="21"/>
              </w:rPr>
            </w:pPr>
            <w:r>
              <w:rPr>
                <w:rFonts w:hint="eastAsia" w:ascii="宋体" w:hAnsi="宋体"/>
                <w:bCs/>
                <w:szCs w:val="21"/>
              </w:rPr>
              <w:t>实验指导</w:t>
            </w:r>
          </w:p>
        </w:tc>
        <w:tc>
          <w:tcPr>
            <w:tcW w:w="2982" w:type="dxa"/>
            <w:tcBorders>
              <w:top w:val="single" w:color="auto" w:sz="4" w:space="0"/>
              <w:bottom w:val="single" w:color="auto" w:sz="4" w:space="0"/>
            </w:tcBorders>
            <w:shd w:val="clear" w:color="auto" w:fill="auto"/>
          </w:tcPr>
          <w:p>
            <w:pPr>
              <w:spacing w:line="360" w:lineRule="exact"/>
              <w:jc w:val="center"/>
              <w:rPr>
                <w:rFonts w:hint="eastAsia" w:ascii="宋体" w:hAnsi="宋体"/>
                <w:bCs/>
                <w:szCs w:val="21"/>
              </w:rPr>
            </w:pPr>
            <w:r>
              <w:rPr>
                <w:rFonts w:hint="eastAsia" w:ascii="宋体" w:hAnsi="宋体"/>
                <w:bCs/>
                <w:szCs w:val="21"/>
              </w:rPr>
              <w:t>开题A</w:t>
            </w:r>
            <w:r>
              <w:rPr>
                <w:rFonts w:hint="eastAsia" w:ascii="宋体" w:hAnsi="宋体"/>
                <w:bCs/>
                <w:szCs w:val="21"/>
                <w:vertAlign w:val="subscript"/>
              </w:rPr>
              <w:t>5</w:t>
            </w:r>
            <w:r>
              <w:rPr>
                <w:rFonts w:ascii="宋体" w:hAnsi="宋体"/>
                <w:bCs/>
                <w:szCs w:val="21"/>
                <w:vertAlign w:val="subscript"/>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982" w:type="dxa"/>
            <w:vMerge w:val="continue"/>
            <w:shd w:val="clear" w:color="auto" w:fill="auto"/>
            <w:vAlign w:val="center"/>
          </w:tcPr>
          <w:p>
            <w:pPr>
              <w:widowControl/>
              <w:jc w:val="center"/>
              <w:rPr>
                <w:rFonts w:ascii="宋体" w:hAnsi="宋体" w:cs="宋体"/>
                <w:kern w:val="0"/>
                <w:szCs w:val="21"/>
              </w:rPr>
            </w:pPr>
          </w:p>
        </w:tc>
        <w:tc>
          <w:tcPr>
            <w:tcW w:w="2982" w:type="dxa"/>
            <w:vMerge w:val="continue"/>
            <w:tcBorders>
              <w:bottom w:val="single" w:color="auto" w:sz="4" w:space="0"/>
            </w:tcBorders>
            <w:shd w:val="clear" w:color="auto" w:fill="auto"/>
          </w:tcPr>
          <w:p>
            <w:pPr>
              <w:spacing w:line="360" w:lineRule="exact"/>
              <w:jc w:val="center"/>
              <w:rPr>
                <w:rFonts w:hint="eastAsia" w:ascii="宋体" w:hAnsi="宋体"/>
                <w:bCs/>
                <w:szCs w:val="21"/>
              </w:rPr>
            </w:pPr>
          </w:p>
        </w:tc>
        <w:tc>
          <w:tcPr>
            <w:tcW w:w="2982" w:type="dxa"/>
            <w:tcBorders>
              <w:top w:val="single" w:color="auto" w:sz="4" w:space="0"/>
              <w:bottom w:val="single" w:color="auto" w:sz="4" w:space="0"/>
            </w:tcBorders>
            <w:shd w:val="clear" w:color="auto" w:fill="auto"/>
          </w:tcPr>
          <w:p>
            <w:pPr>
              <w:spacing w:line="360" w:lineRule="exact"/>
              <w:jc w:val="center"/>
              <w:rPr>
                <w:rFonts w:hint="eastAsia" w:ascii="宋体" w:hAnsi="宋体"/>
                <w:bCs/>
                <w:szCs w:val="21"/>
              </w:rPr>
            </w:pPr>
            <w:r>
              <w:rPr>
                <w:rFonts w:hint="eastAsia" w:ascii="宋体" w:hAnsi="宋体"/>
                <w:bCs/>
                <w:szCs w:val="21"/>
              </w:rPr>
              <w:t>纸质论文D</w:t>
            </w:r>
            <w:r>
              <w:rPr>
                <w:rFonts w:hint="eastAsia" w:ascii="宋体" w:hAnsi="宋体"/>
                <w:bCs/>
                <w:szCs w:val="21"/>
                <w:vertAlign w:val="subscript"/>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982" w:type="dxa"/>
            <w:vMerge w:val="continue"/>
            <w:shd w:val="clear" w:color="auto" w:fill="auto"/>
            <w:vAlign w:val="center"/>
          </w:tcPr>
          <w:p>
            <w:pPr>
              <w:widowControl/>
              <w:jc w:val="center"/>
              <w:rPr>
                <w:rFonts w:ascii="宋体" w:hAnsi="宋体" w:cs="宋体"/>
                <w:kern w:val="0"/>
                <w:szCs w:val="21"/>
              </w:rPr>
            </w:pPr>
          </w:p>
        </w:tc>
        <w:tc>
          <w:tcPr>
            <w:tcW w:w="5964" w:type="dxa"/>
            <w:gridSpan w:val="2"/>
            <w:tcBorders>
              <w:top w:val="single" w:color="auto" w:sz="4" w:space="0"/>
              <w:bottom w:val="single" w:color="auto" w:sz="4" w:space="0"/>
            </w:tcBorders>
            <w:shd w:val="clear" w:color="auto" w:fill="auto"/>
          </w:tcPr>
          <w:p>
            <w:pPr>
              <w:spacing w:line="360" w:lineRule="exact"/>
              <w:jc w:val="center"/>
              <w:rPr>
                <w:rFonts w:hint="eastAsia" w:ascii="宋体" w:hAnsi="宋体"/>
                <w:bCs/>
                <w:szCs w:val="21"/>
              </w:rPr>
            </w:pPr>
            <w:r>
              <w:rPr>
                <w:rFonts w:hint="eastAsia" w:ascii="宋体" w:hAnsi="宋体"/>
                <w:bCs/>
                <w:szCs w:val="21"/>
              </w:rPr>
              <w:t>目标达成度5</w:t>
            </w:r>
            <w:r>
              <w:rPr>
                <w:rFonts w:ascii="宋体" w:hAnsi="宋体"/>
                <w:bCs/>
                <w:szCs w:val="21"/>
              </w:rPr>
              <w:t>=</w:t>
            </w:r>
            <w:r>
              <w:rPr>
                <w:rFonts w:hint="eastAsia" w:ascii="宋体" w:hAnsi="宋体"/>
                <w:bCs/>
                <w:szCs w:val="21"/>
              </w:rPr>
              <w:t>（</w:t>
            </w:r>
            <w:r>
              <w:rPr>
                <w:rFonts w:ascii="宋体" w:hAnsi="宋体"/>
                <w:bCs/>
                <w:szCs w:val="21"/>
              </w:rPr>
              <w:t>A</w:t>
            </w:r>
            <w:r>
              <w:rPr>
                <w:rFonts w:hint="eastAsia" w:ascii="宋体" w:hAnsi="宋体"/>
                <w:bCs/>
                <w:szCs w:val="21"/>
                <w:vertAlign w:val="subscript"/>
              </w:rPr>
              <w:t>5</w:t>
            </w:r>
            <w:r>
              <w:rPr>
                <w:rFonts w:ascii="宋体" w:hAnsi="宋体"/>
                <w:bCs/>
                <w:szCs w:val="21"/>
              </w:rPr>
              <w:t>+</w:t>
            </w:r>
            <w:r>
              <w:rPr>
                <w:rFonts w:hint="eastAsia" w:ascii="宋体" w:hAnsi="宋体"/>
                <w:bCs/>
                <w:szCs w:val="21"/>
              </w:rPr>
              <w:t>D</w:t>
            </w:r>
            <w:r>
              <w:rPr>
                <w:rFonts w:hint="eastAsia" w:ascii="宋体" w:hAnsi="宋体"/>
                <w:bCs/>
                <w:szCs w:val="21"/>
                <w:vertAlign w:val="subscript"/>
              </w:rPr>
              <w:t>5</w:t>
            </w:r>
            <w:r>
              <w:rPr>
                <w:rFonts w:hint="eastAsia" w:ascii="宋体" w:hAnsi="宋体"/>
                <w:bCs/>
                <w:szCs w:val="21"/>
              </w:rPr>
              <w:t>）/（A</w:t>
            </w:r>
            <w:r>
              <w:rPr>
                <w:rFonts w:ascii="宋体" w:hAnsi="宋体"/>
                <w:bCs/>
                <w:szCs w:val="21"/>
                <w:vertAlign w:val="subscript"/>
              </w:rPr>
              <w:t>30</w:t>
            </w:r>
            <w:r>
              <w:rPr>
                <w:rFonts w:ascii="宋体" w:hAnsi="宋体"/>
                <w:bCs/>
                <w:szCs w:val="21"/>
              </w:rPr>
              <w:t>+</w:t>
            </w:r>
            <w:r>
              <w:rPr>
                <w:rFonts w:hint="eastAsia" w:ascii="宋体" w:hAnsi="宋体"/>
                <w:bCs/>
                <w:szCs w:val="21"/>
              </w:rPr>
              <w:t>D</w:t>
            </w:r>
            <w:r>
              <w:rPr>
                <w:rFonts w:ascii="宋体" w:hAnsi="宋体"/>
                <w:bCs/>
                <w:szCs w:val="21"/>
                <w:vertAlign w:val="subscript"/>
              </w:rPr>
              <w:t>30</w:t>
            </w:r>
            <w:r>
              <w:rPr>
                <w:rFonts w:hint="eastAsia" w:ascii="宋体" w:hAnsi="宋体"/>
                <w:bCs/>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982"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课程目标</w:t>
            </w:r>
            <w:r>
              <w:rPr>
                <w:rFonts w:hint="eastAsia"/>
                <w:kern w:val="0"/>
                <w:szCs w:val="21"/>
              </w:rPr>
              <w:t>6</w:t>
            </w:r>
          </w:p>
        </w:tc>
        <w:tc>
          <w:tcPr>
            <w:tcW w:w="2982" w:type="dxa"/>
            <w:vMerge w:val="restart"/>
            <w:tcBorders>
              <w:top w:val="single" w:color="auto" w:sz="4" w:space="0"/>
            </w:tcBorders>
            <w:shd w:val="clear" w:color="auto" w:fill="auto"/>
          </w:tcPr>
          <w:p>
            <w:pPr>
              <w:spacing w:line="360" w:lineRule="exact"/>
              <w:jc w:val="center"/>
              <w:rPr>
                <w:rFonts w:ascii="宋体" w:hAnsi="宋体"/>
                <w:bCs/>
                <w:szCs w:val="21"/>
              </w:rPr>
            </w:pPr>
            <w:r>
              <w:rPr>
                <w:rFonts w:hint="eastAsia" w:ascii="宋体" w:hAnsi="宋体"/>
                <w:bCs/>
                <w:szCs w:val="21"/>
              </w:rPr>
              <w:t>实验指导</w:t>
            </w:r>
          </w:p>
        </w:tc>
        <w:tc>
          <w:tcPr>
            <w:tcW w:w="2982" w:type="dxa"/>
            <w:tcBorders>
              <w:top w:val="single" w:color="auto" w:sz="4" w:space="0"/>
              <w:bottom w:val="single" w:color="auto" w:sz="4" w:space="0"/>
            </w:tcBorders>
            <w:shd w:val="clear" w:color="auto" w:fill="auto"/>
          </w:tcPr>
          <w:p>
            <w:pPr>
              <w:spacing w:line="360" w:lineRule="exact"/>
              <w:jc w:val="center"/>
              <w:rPr>
                <w:rFonts w:hint="eastAsia" w:ascii="宋体" w:hAnsi="宋体"/>
                <w:bCs/>
                <w:szCs w:val="21"/>
              </w:rPr>
            </w:pPr>
            <w:r>
              <w:rPr>
                <w:rFonts w:hint="eastAsia" w:ascii="宋体" w:hAnsi="宋体"/>
                <w:bCs/>
                <w:szCs w:val="21"/>
              </w:rPr>
              <w:t>开题A</w:t>
            </w:r>
            <w:r>
              <w:rPr>
                <w:rFonts w:hint="eastAsia" w:ascii="宋体" w:hAnsi="宋体"/>
                <w:bCs/>
                <w:szCs w:val="21"/>
                <w:vertAlign w:val="subscript"/>
              </w:rPr>
              <w:t>6</w:t>
            </w:r>
            <w:r>
              <w:rPr>
                <w:rFonts w:ascii="宋体" w:hAnsi="宋体"/>
                <w:bCs/>
                <w:szCs w:val="21"/>
                <w:vertAlign w:val="subscript"/>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982" w:type="dxa"/>
            <w:vMerge w:val="continue"/>
            <w:shd w:val="clear" w:color="auto" w:fill="auto"/>
            <w:vAlign w:val="center"/>
          </w:tcPr>
          <w:p>
            <w:pPr>
              <w:widowControl/>
              <w:jc w:val="center"/>
              <w:rPr>
                <w:rFonts w:ascii="宋体" w:hAnsi="宋体" w:cs="宋体"/>
                <w:kern w:val="0"/>
                <w:szCs w:val="21"/>
              </w:rPr>
            </w:pPr>
          </w:p>
        </w:tc>
        <w:tc>
          <w:tcPr>
            <w:tcW w:w="2982" w:type="dxa"/>
            <w:vMerge w:val="continue"/>
            <w:tcBorders>
              <w:bottom w:val="single" w:color="auto" w:sz="4" w:space="0"/>
            </w:tcBorders>
            <w:shd w:val="clear" w:color="auto" w:fill="auto"/>
          </w:tcPr>
          <w:p>
            <w:pPr>
              <w:spacing w:line="360" w:lineRule="exact"/>
              <w:jc w:val="center"/>
              <w:rPr>
                <w:rFonts w:hint="eastAsia" w:ascii="宋体" w:hAnsi="宋体"/>
                <w:bCs/>
                <w:szCs w:val="21"/>
              </w:rPr>
            </w:pPr>
          </w:p>
        </w:tc>
        <w:tc>
          <w:tcPr>
            <w:tcW w:w="2982" w:type="dxa"/>
            <w:tcBorders>
              <w:top w:val="single" w:color="auto" w:sz="4" w:space="0"/>
              <w:bottom w:val="single" w:color="auto" w:sz="4" w:space="0"/>
            </w:tcBorders>
            <w:shd w:val="clear" w:color="auto" w:fill="auto"/>
          </w:tcPr>
          <w:p>
            <w:pPr>
              <w:spacing w:line="360" w:lineRule="exact"/>
              <w:jc w:val="center"/>
              <w:rPr>
                <w:rFonts w:hint="eastAsia" w:ascii="宋体" w:hAnsi="宋体"/>
                <w:bCs/>
                <w:szCs w:val="21"/>
              </w:rPr>
            </w:pPr>
            <w:r>
              <w:rPr>
                <w:rFonts w:hint="eastAsia" w:ascii="宋体" w:hAnsi="宋体"/>
                <w:bCs/>
                <w:szCs w:val="21"/>
              </w:rPr>
              <w:t>纸质论文D</w:t>
            </w:r>
            <w:r>
              <w:rPr>
                <w:rFonts w:hint="eastAsia" w:ascii="宋体" w:hAnsi="宋体"/>
                <w:bCs/>
                <w:szCs w:val="21"/>
                <w:vertAlign w:val="subscript"/>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982" w:type="dxa"/>
            <w:vMerge w:val="continue"/>
            <w:shd w:val="clear" w:color="auto" w:fill="auto"/>
            <w:vAlign w:val="center"/>
          </w:tcPr>
          <w:p>
            <w:pPr>
              <w:widowControl/>
              <w:jc w:val="center"/>
              <w:rPr>
                <w:rFonts w:ascii="宋体" w:hAnsi="宋体" w:cs="宋体"/>
                <w:kern w:val="0"/>
                <w:szCs w:val="21"/>
              </w:rPr>
            </w:pPr>
          </w:p>
        </w:tc>
        <w:tc>
          <w:tcPr>
            <w:tcW w:w="5964" w:type="dxa"/>
            <w:gridSpan w:val="2"/>
            <w:tcBorders>
              <w:top w:val="single" w:color="auto" w:sz="4" w:space="0"/>
            </w:tcBorders>
            <w:shd w:val="clear" w:color="auto" w:fill="auto"/>
          </w:tcPr>
          <w:p>
            <w:pPr>
              <w:spacing w:line="360" w:lineRule="exact"/>
              <w:jc w:val="center"/>
              <w:rPr>
                <w:rFonts w:hint="eastAsia" w:ascii="宋体" w:hAnsi="宋体"/>
                <w:bCs/>
                <w:szCs w:val="21"/>
              </w:rPr>
            </w:pPr>
            <w:r>
              <w:rPr>
                <w:rFonts w:hint="eastAsia" w:ascii="宋体" w:hAnsi="宋体"/>
                <w:bCs/>
                <w:szCs w:val="21"/>
              </w:rPr>
              <w:t>目标达成度6</w:t>
            </w:r>
            <w:r>
              <w:rPr>
                <w:rFonts w:ascii="宋体" w:hAnsi="宋体"/>
                <w:bCs/>
                <w:szCs w:val="21"/>
              </w:rPr>
              <w:t>=</w:t>
            </w:r>
            <w:r>
              <w:rPr>
                <w:rFonts w:hint="eastAsia" w:ascii="宋体" w:hAnsi="宋体"/>
                <w:bCs/>
                <w:szCs w:val="21"/>
              </w:rPr>
              <w:t>（</w:t>
            </w:r>
            <w:r>
              <w:rPr>
                <w:rFonts w:ascii="宋体" w:hAnsi="宋体"/>
                <w:bCs/>
                <w:szCs w:val="21"/>
              </w:rPr>
              <w:t>A</w:t>
            </w:r>
            <w:r>
              <w:rPr>
                <w:rFonts w:hint="eastAsia" w:ascii="宋体" w:hAnsi="宋体"/>
                <w:bCs/>
                <w:szCs w:val="21"/>
                <w:vertAlign w:val="subscript"/>
              </w:rPr>
              <w:t>6</w:t>
            </w:r>
            <w:r>
              <w:rPr>
                <w:rFonts w:ascii="宋体" w:hAnsi="宋体"/>
                <w:bCs/>
                <w:szCs w:val="21"/>
              </w:rPr>
              <w:t>+</w:t>
            </w:r>
            <w:r>
              <w:rPr>
                <w:rFonts w:hint="eastAsia" w:ascii="宋体" w:hAnsi="宋体"/>
                <w:bCs/>
                <w:szCs w:val="21"/>
              </w:rPr>
              <w:t>D</w:t>
            </w:r>
            <w:r>
              <w:rPr>
                <w:rFonts w:hint="eastAsia" w:ascii="宋体" w:hAnsi="宋体"/>
                <w:bCs/>
                <w:szCs w:val="21"/>
                <w:vertAlign w:val="subscript"/>
              </w:rPr>
              <w:t>6</w:t>
            </w:r>
            <w:r>
              <w:rPr>
                <w:rFonts w:hint="eastAsia" w:ascii="宋体" w:hAnsi="宋体"/>
                <w:bCs/>
                <w:szCs w:val="21"/>
              </w:rPr>
              <w:t>）/（A</w:t>
            </w:r>
            <w:r>
              <w:rPr>
                <w:rFonts w:hint="eastAsia" w:ascii="宋体" w:hAnsi="宋体"/>
                <w:bCs/>
                <w:szCs w:val="21"/>
                <w:vertAlign w:val="subscript"/>
              </w:rPr>
              <w:t>6</w:t>
            </w:r>
            <w:r>
              <w:rPr>
                <w:rFonts w:ascii="宋体" w:hAnsi="宋体"/>
                <w:bCs/>
                <w:szCs w:val="21"/>
                <w:vertAlign w:val="subscript"/>
              </w:rPr>
              <w:t>0</w:t>
            </w:r>
            <w:r>
              <w:rPr>
                <w:rFonts w:ascii="宋体" w:hAnsi="宋体"/>
                <w:bCs/>
                <w:szCs w:val="21"/>
              </w:rPr>
              <w:t>+</w:t>
            </w:r>
            <w:r>
              <w:rPr>
                <w:rFonts w:hint="eastAsia" w:ascii="宋体" w:hAnsi="宋体"/>
                <w:bCs/>
                <w:szCs w:val="21"/>
              </w:rPr>
              <w:t>D</w:t>
            </w:r>
            <w:r>
              <w:rPr>
                <w:rFonts w:hint="eastAsia" w:ascii="宋体" w:hAnsi="宋体"/>
                <w:bCs/>
                <w:szCs w:val="21"/>
                <w:vertAlign w:val="subscript"/>
              </w:rPr>
              <w:t>6</w:t>
            </w:r>
            <w:r>
              <w:rPr>
                <w:rFonts w:ascii="宋体" w:hAnsi="宋体"/>
                <w:bCs/>
                <w:szCs w:val="21"/>
                <w:vertAlign w:val="subscript"/>
              </w:rPr>
              <w:t>0</w:t>
            </w:r>
            <w:r>
              <w:rPr>
                <w:rFonts w:hint="eastAsia" w:ascii="宋体" w:hAnsi="宋体"/>
                <w:bCs/>
                <w:szCs w:val="21"/>
              </w:rPr>
              <w:t>）</w:t>
            </w:r>
          </w:p>
        </w:tc>
      </w:tr>
    </w:tbl>
    <w:p>
      <w:pPr>
        <w:ind w:firstLine="422" w:firstLineChars="200"/>
        <w:rPr>
          <w:rFonts w:ascii="Arial" w:hAnsi="Arial" w:eastAsia="黑体" w:cs="Arial"/>
          <w:b/>
          <w:color w:val="FF0000"/>
          <w:szCs w:val="21"/>
        </w:rPr>
      </w:pPr>
    </w:p>
    <w:p>
      <w:pPr>
        <w:spacing w:line="360" w:lineRule="exact"/>
        <w:ind w:firstLine="420" w:firstLineChars="200"/>
        <w:rPr>
          <w:szCs w:val="21"/>
        </w:rPr>
      </w:pPr>
    </w:p>
    <w:sectPr>
      <w:pgSz w:w="11906" w:h="16838"/>
      <w:pgMar w:top="1418" w:right="1588" w:bottom="1134" w:left="1588" w:header="851" w:footer="65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decimal"/>
      <w:lvlText w:val="%1."/>
      <w:lvlJc w:val="left"/>
      <w:pPr>
        <w:tabs>
          <w:tab w:val="left" w:pos="420"/>
        </w:tabs>
        <w:ind w:left="420" w:hanging="420"/>
      </w:pPr>
    </w:lvl>
    <w:lvl w:ilvl="1" w:tentative="0">
      <w:start w:val="1"/>
      <w:numFmt w:val="decimal"/>
      <w:lvlText w:val="(%2)"/>
      <w:lvlJc w:val="left"/>
      <w:pPr>
        <w:tabs>
          <w:tab w:val="left" w:pos="1077"/>
        </w:tabs>
        <w:ind w:left="1077" w:hanging="552"/>
      </w:pPr>
      <w:rPr>
        <w:rFonts w:hint="default" w:ascii="Times New Roman" w:hAnsi="Times New Roman" w:cs="Times New Roman"/>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2"/>
    <w:multiLevelType w:val="multilevel"/>
    <w:tmpl w:val="00000002"/>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1C01F7B"/>
    <w:multiLevelType w:val="multilevel"/>
    <w:tmpl w:val="11C01F7B"/>
    <w:lvl w:ilvl="0" w:tentative="0">
      <w:start w:val="1"/>
      <w:numFmt w:val="decimal"/>
      <w:lvlText w:val="（%1）"/>
      <w:lvlJc w:val="left"/>
      <w:pPr>
        <w:tabs>
          <w:tab w:val="left" w:pos="720"/>
        </w:tabs>
        <w:ind w:left="720" w:hanging="720"/>
      </w:pPr>
      <w:rPr>
        <w:rFonts w:hint="default"/>
      </w:rPr>
    </w:lvl>
    <w:lvl w:ilvl="1" w:tentative="0">
      <w:start w:val="1"/>
      <w:numFmt w:val="decimal"/>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3027160A"/>
    <w:multiLevelType w:val="multilevel"/>
    <w:tmpl w:val="3027160A"/>
    <w:lvl w:ilvl="0" w:tentative="0">
      <w:start w:val="1"/>
      <w:numFmt w:val="decimal"/>
      <w:lvlText w:val="%1)"/>
      <w:lvlJc w:val="left"/>
      <w:pPr>
        <w:ind w:left="1680" w:hanging="420"/>
      </w:pPr>
      <w:rPr>
        <w:rFonts w:hint="default" w:ascii="Times New Roman" w:hAnsi="Times New Roman" w:cs="Times New Roman"/>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F0B"/>
    <w:rsid w:val="000043AE"/>
    <w:rsid w:val="000051E7"/>
    <w:rsid w:val="00006A79"/>
    <w:rsid w:val="000138DB"/>
    <w:rsid w:val="000146B1"/>
    <w:rsid w:val="00015EA8"/>
    <w:rsid w:val="00020F9A"/>
    <w:rsid w:val="00021F8C"/>
    <w:rsid w:val="00024BBC"/>
    <w:rsid w:val="00026055"/>
    <w:rsid w:val="00026DDD"/>
    <w:rsid w:val="000320E2"/>
    <w:rsid w:val="00032664"/>
    <w:rsid w:val="00032A84"/>
    <w:rsid w:val="000358FF"/>
    <w:rsid w:val="00041B2B"/>
    <w:rsid w:val="00043F41"/>
    <w:rsid w:val="00045386"/>
    <w:rsid w:val="00047AE8"/>
    <w:rsid w:val="00052836"/>
    <w:rsid w:val="00065520"/>
    <w:rsid w:val="00065607"/>
    <w:rsid w:val="00067238"/>
    <w:rsid w:val="00070078"/>
    <w:rsid w:val="000732A6"/>
    <w:rsid w:val="00073BEC"/>
    <w:rsid w:val="00083696"/>
    <w:rsid w:val="00084AC4"/>
    <w:rsid w:val="00086270"/>
    <w:rsid w:val="0009603F"/>
    <w:rsid w:val="00096703"/>
    <w:rsid w:val="00096D65"/>
    <w:rsid w:val="000A2308"/>
    <w:rsid w:val="000A7255"/>
    <w:rsid w:val="000A7B8B"/>
    <w:rsid w:val="000B6EC3"/>
    <w:rsid w:val="000B72FA"/>
    <w:rsid w:val="000C0AEB"/>
    <w:rsid w:val="000C34FC"/>
    <w:rsid w:val="000C3AB3"/>
    <w:rsid w:val="000C6F0B"/>
    <w:rsid w:val="000C735B"/>
    <w:rsid w:val="000C7FBB"/>
    <w:rsid w:val="000D41AB"/>
    <w:rsid w:val="000D4A8E"/>
    <w:rsid w:val="000D73B4"/>
    <w:rsid w:val="000D78DA"/>
    <w:rsid w:val="000E7BCC"/>
    <w:rsid w:val="000F0798"/>
    <w:rsid w:val="000F1F63"/>
    <w:rsid w:val="000F462E"/>
    <w:rsid w:val="000F4DEF"/>
    <w:rsid w:val="00100ED2"/>
    <w:rsid w:val="0010118E"/>
    <w:rsid w:val="00101DBA"/>
    <w:rsid w:val="00111DDA"/>
    <w:rsid w:val="001123B1"/>
    <w:rsid w:val="00120371"/>
    <w:rsid w:val="0014121C"/>
    <w:rsid w:val="00141259"/>
    <w:rsid w:val="001417CB"/>
    <w:rsid w:val="00144D9A"/>
    <w:rsid w:val="00145A08"/>
    <w:rsid w:val="001469C4"/>
    <w:rsid w:val="00147998"/>
    <w:rsid w:val="00150F0A"/>
    <w:rsid w:val="00151401"/>
    <w:rsid w:val="00151B78"/>
    <w:rsid w:val="00167E41"/>
    <w:rsid w:val="00167FC7"/>
    <w:rsid w:val="00177E65"/>
    <w:rsid w:val="001815C7"/>
    <w:rsid w:val="00184CB1"/>
    <w:rsid w:val="00184E46"/>
    <w:rsid w:val="00184EDE"/>
    <w:rsid w:val="001946B3"/>
    <w:rsid w:val="00196327"/>
    <w:rsid w:val="001A11C4"/>
    <w:rsid w:val="001A5F3C"/>
    <w:rsid w:val="001B2EDB"/>
    <w:rsid w:val="001C361F"/>
    <w:rsid w:val="001C47CB"/>
    <w:rsid w:val="001C5DFF"/>
    <w:rsid w:val="001C75BE"/>
    <w:rsid w:val="001D390F"/>
    <w:rsid w:val="001D674E"/>
    <w:rsid w:val="001E0AD3"/>
    <w:rsid w:val="001E2F7E"/>
    <w:rsid w:val="001E34C6"/>
    <w:rsid w:val="001E36F1"/>
    <w:rsid w:val="001F61A4"/>
    <w:rsid w:val="001F696E"/>
    <w:rsid w:val="001F7C04"/>
    <w:rsid w:val="00202F7A"/>
    <w:rsid w:val="00203080"/>
    <w:rsid w:val="00205E66"/>
    <w:rsid w:val="002069A7"/>
    <w:rsid w:val="00225CAF"/>
    <w:rsid w:val="00227435"/>
    <w:rsid w:val="0023184E"/>
    <w:rsid w:val="0023271C"/>
    <w:rsid w:val="00232A13"/>
    <w:rsid w:val="00232EE2"/>
    <w:rsid w:val="00234403"/>
    <w:rsid w:val="0023528D"/>
    <w:rsid w:val="00250617"/>
    <w:rsid w:val="00254F56"/>
    <w:rsid w:val="00256D2B"/>
    <w:rsid w:val="002640DB"/>
    <w:rsid w:val="00266E9F"/>
    <w:rsid w:val="00267C85"/>
    <w:rsid w:val="002702A9"/>
    <w:rsid w:val="00270F38"/>
    <w:rsid w:val="00272DD7"/>
    <w:rsid w:val="002750A5"/>
    <w:rsid w:val="0027696E"/>
    <w:rsid w:val="00277AC7"/>
    <w:rsid w:val="00284A5D"/>
    <w:rsid w:val="00286A5D"/>
    <w:rsid w:val="00295FDA"/>
    <w:rsid w:val="002A415D"/>
    <w:rsid w:val="002A5CF5"/>
    <w:rsid w:val="002A6B9C"/>
    <w:rsid w:val="002A6DB8"/>
    <w:rsid w:val="002B0C7B"/>
    <w:rsid w:val="002B12E6"/>
    <w:rsid w:val="002B666A"/>
    <w:rsid w:val="002B765F"/>
    <w:rsid w:val="002C4A36"/>
    <w:rsid w:val="002D6A63"/>
    <w:rsid w:val="002E3764"/>
    <w:rsid w:val="002E42A0"/>
    <w:rsid w:val="002E504A"/>
    <w:rsid w:val="002F0012"/>
    <w:rsid w:val="002F1BBA"/>
    <w:rsid w:val="002F4194"/>
    <w:rsid w:val="002F63EC"/>
    <w:rsid w:val="0030400B"/>
    <w:rsid w:val="00306181"/>
    <w:rsid w:val="003114C0"/>
    <w:rsid w:val="003137F0"/>
    <w:rsid w:val="00320790"/>
    <w:rsid w:val="00325121"/>
    <w:rsid w:val="00327A02"/>
    <w:rsid w:val="00332216"/>
    <w:rsid w:val="00332560"/>
    <w:rsid w:val="003377FC"/>
    <w:rsid w:val="003507CC"/>
    <w:rsid w:val="003514EE"/>
    <w:rsid w:val="00352305"/>
    <w:rsid w:val="00357932"/>
    <w:rsid w:val="00364485"/>
    <w:rsid w:val="0036647E"/>
    <w:rsid w:val="00371732"/>
    <w:rsid w:val="00372563"/>
    <w:rsid w:val="003739CD"/>
    <w:rsid w:val="003761C7"/>
    <w:rsid w:val="00376BBB"/>
    <w:rsid w:val="00383A4A"/>
    <w:rsid w:val="003939A9"/>
    <w:rsid w:val="003A5CAA"/>
    <w:rsid w:val="003A5DDE"/>
    <w:rsid w:val="003B5294"/>
    <w:rsid w:val="003C0611"/>
    <w:rsid w:val="003C16CB"/>
    <w:rsid w:val="003E01B7"/>
    <w:rsid w:val="003E146E"/>
    <w:rsid w:val="003E1865"/>
    <w:rsid w:val="003E41E7"/>
    <w:rsid w:val="003E43F5"/>
    <w:rsid w:val="003E7175"/>
    <w:rsid w:val="003F078D"/>
    <w:rsid w:val="003F13F8"/>
    <w:rsid w:val="003F314C"/>
    <w:rsid w:val="003F3C88"/>
    <w:rsid w:val="003F3E90"/>
    <w:rsid w:val="003F496C"/>
    <w:rsid w:val="003F6D0F"/>
    <w:rsid w:val="003F7370"/>
    <w:rsid w:val="004041E3"/>
    <w:rsid w:val="00411639"/>
    <w:rsid w:val="004122DF"/>
    <w:rsid w:val="00414625"/>
    <w:rsid w:val="00416558"/>
    <w:rsid w:val="00421969"/>
    <w:rsid w:val="0042714D"/>
    <w:rsid w:val="00427E9C"/>
    <w:rsid w:val="00430668"/>
    <w:rsid w:val="00441A27"/>
    <w:rsid w:val="004469C1"/>
    <w:rsid w:val="00450CF1"/>
    <w:rsid w:val="00455C9C"/>
    <w:rsid w:val="00463D67"/>
    <w:rsid w:val="00464609"/>
    <w:rsid w:val="00470867"/>
    <w:rsid w:val="00476362"/>
    <w:rsid w:val="004973EA"/>
    <w:rsid w:val="00497A1E"/>
    <w:rsid w:val="004A1556"/>
    <w:rsid w:val="004A2A91"/>
    <w:rsid w:val="004A2E23"/>
    <w:rsid w:val="004A359D"/>
    <w:rsid w:val="004A411D"/>
    <w:rsid w:val="004B1D85"/>
    <w:rsid w:val="004B34BF"/>
    <w:rsid w:val="004B3CF4"/>
    <w:rsid w:val="004C243B"/>
    <w:rsid w:val="004C2BF2"/>
    <w:rsid w:val="004C44D4"/>
    <w:rsid w:val="004C645A"/>
    <w:rsid w:val="004D50D7"/>
    <w:rsid w:val="004D7140"/>
    <w:rsid w:val="004E2957"/>
    <w:rsid w:val="004E2C3E"/>
    <w:rsid w:val="004E4F34"/>
    <w:rsid w:val="004F2582"/>
    <w:rsid w:val="004F294B"/>
    <w:rsid w:val="004F3604"/>
    <w:rsid w:val="005028B1"/>
    <w:rsid w:val="005056BE"/>
    <w:rsid w:val="00506AC5"/>
    <w:rsid w:val="00510F43"/>
    <w:rsid w:val="005177E0"/>
    <w:rsid w:val="005231D3"/>
    <w:rsid w:val="0054245D"/>
    <w:rsid w:val="005425F4"/>
    <w:rsid w:val="00543849"/>
    <w:rsid w:val="005629EC"/>
    <w:rsid w:val="005636D7"/>
    <w:rsid w:val="00567F2D"/>
    <w:rsid w:val="0057105E"/>
    <w:rsid w:val="00574910"/>
    <w:rsid w:val="00582D0D"/>
    <w:rsid w:val="00583D1D"/>
    <w:rsid w:val="005843BB"/>
    <w:rsid w:val="005908D9"/>
    <w:rsid w:val="00593119"/>
    <w:rsid w:val="0059792D"/>
    <w:rsid w:val="005A0C2E"/>
    <w:rsid w:val="005A3382"/>
    <w:rsid w:val="005A5276"/>
    <w:rsid w:val="005B1972"/>
    <w:rsid w:val="005B3F89"/>
    <w:rsid w:val="005B3FCD"/>
    <w:rsid w:val="005C0460"/>
    <w:rsid w:val="005C2836"/>
    <w:rsid w:val="005C39E9"/>
    <w:rsid w:val="005D0FFA"/>
    <w:rsid w:val="005D1BF0"/>
    <w:rsid w:val="005D2EBF"/>
    <w:rsid w:val="005D54AB"/>
    <w:rsid w:val="005D6267"/>
    <w:rsid w:val="005D7C71"/>
    <w:rsid w:val="005E0E19"/>
    <w:rsid w:val="005E3775"/>
    <w:rsid w:val="005E3C6D"/>
    <w:rsid w:val="005E71DE"/>
    <w:rsid w:val="005F1A3E"/>
    <w:rsid w:val="005F1F88"/>
    <w:rsid w:val="005F37FD"/>
    <w:rsid w:val="005F5980"/>
    <w:rsid w:val="005F65A7"/>
    <w:rsid w:val="00600365"/>
    <w:rsid w:val="00603FA6"/>
    <w:rsid w:val="006053DA"/>
    <w:rsid w:val="00605969"/>
    <w:rsid w:val="006127E5"/>
    <w:rsid w:val="00624B09"/>
    <w:rsid w:val="00625DCB"/>
    <w:rsid w:val="00630507"/>
    <w:rsid w:val="0063177A"/>
    <w:rsid w:val="00635DF0"/>
    <w:rsid w:val="00643F87"/>
    <w:rsid w:val="00645ADF"/>
    <w:rsid w:val="0065127B"/>
    <w:rsid w:val="00654364"/>
    <w:rsid w:val="00656939"/>
    <w:rsid w:val="00661AF3"/>
    <w:rsid w:val="00661E9E"/>
    <w:rsid w:val="00663FC7"/>
    <w:rsid w:val="0066571E"/>
    <w:rsid w:val="00670A88"/>
    <w:rsid w:val="006811CB"/>
    <w:rsid w:val="006843AE"/>
    <w:rsid w:val="00690D3C"/>
    <w:rsid w:val="00691A35"/>
    <w:rsid w:val="006924A3"/>
    <w:rsid w:val="006939EC"/>
    <w:rsid w:val="00693E57"/>
    <w:rsid w:val="00697A3F"/>
    <w:rsid w:val="006B1013"/>
    <w:rsid w:val="006B3374"/>
    <w:rsid w:val="006B48D4"/>
    <w:rsid w:val="006B5228"/>
    <w:rsid w:val="006E0CD8"/>
    <w:rsid w:val="006E23F4"/>
    <w:rsid w:val="006E3599"/>
    <w:rsid w:val="006E6628"/>
    <w:rsid w:val="006E66D0"/>
    <w:rsid w:val="006E69A5"/>
    <w:rsid w:val="006F1E0F"/>
    <w:rsid w:val="006F2750"/>
    <w:rsid w:val="006F30F3"/>
    <w:rsid w:val="006F31F3"/>
    <w:rsid w:val="006F5F6F"/>
    <w:rsid w:val="006F6035"/>
    <w:rsid w:val="00700F2D"/>
    <w:rsid w:val="00701F88"/>
    <w:rsid w:val="0070248D"/>
    <w:rsid w:val="007044FD"/>
    <w:rsid w:val="007071A1"/>
    <w:rsid w:val="00707F88"/>
    <w:rsid w:val="00713860"/>
    <w:rsid w:val="00713FAA"/>
    <w:rsid w:val="00715768"/>
    <w:rsid w:val="0071722F"/>
    <w:rsid w:val="00717B0D"/>
    <w:rsid w:val="00720019"/>
    <w:rsid w:val="00725FD0"/>
    <w:rsid w:val="00730596"/>
    <w:rsid w:val="007428C1"/>
    <w:rsid w:val="00745350"/>
    <w:rsid w:val="00745F60"/>
    <w:rsid w:val="00745F7D"/>
    <w:rsid w:val="00752DC8"/>
    <w:rsid w:val="00756078"/>
    <w:rsid w:val="00761DDC"/>
    <w:rsid w:val="00762010"/>
    <w:rsid w:val="00764AE2"/>
    <w:rsid w:val="0076680A"/>
    <w:rsid w:val="0077057B"/>
    <w:rsid w:val="00776514"/>
    <w:rsid w:val="007765D9"/>
    <w:rsid w:val="00777C5A"/>
    <w:rsid w:val="00783AAC"/>
    <w:rsid w:val="007858E6"/>
    <w:rsid w:val="007879CB"/>
    <w:rsid w:val="007940AA"/>
    <w:rsid w:val="007946D2"/>
    <w:rsid w:val="00795B64"/>
    <w:rsid w:val="00797FB7"/>
    <w:rsid w:val="007A1E4F"/>
    <w:rsid w:val="007A37AF"/>
    <w:rsid w:val="007A68BD"/>
    <w:rsid w:val="007B38C3"/>
    <w:rsid w:val="007B563D"/>
    <w:rsid w:val="007C0731"/>
    <w:rsid w:val="007C1D9C"/>
    <w:rsid w:val="007C245B"/>
    <w:rsid w:val="007C2CAF"/>
    <w:rsid w:val="007C5594"/>
    <w:rsid w:val="007D196C"/>
    <w:rsid w:val="007D1B46"/>
    <w:rsid w:val="007D5943"/>
    <w:rsid w:val="007D5F72"/>
    <w:rsid w:val="007D64DA"/>
    <w:rsid w:val="007D6BDA"/>
    <w:rsid w:val="007D6EBF"/>
    <w:rsid w:val="007D7BC2"/>
    <w:rsid w:val="007E0835"/>
    <w:rsid w:val="007E1959"/>
    <w:rsid w:val="007E3342"/>
    <w:rsid w:val="007F1F87"/>
    <w:rsid w:val="007F36CF"/>
    <w:rsid w:val="007F7ECB"/>
    <w:rsid w:val="008000F6"/>
    <w:rsid w:val="008028C5"/>
    <w:rsid w:val="00806C3E"/>
    <w:rsid w:val="00812EFD"/>
    <w:rsid w:val="00831D1B"/>
    <w:rsid w:val="00831D41"/>
    <w:rsid w:val="0083529D"/>
    <w:rsid w:val="00840DA8"/>
    <w:rsid w:val="00850E8F"/>
    <w:rsid w:val="00855D84"/>
    <w:rsid w:val="00856691"/>
    <w:rsid w:val="00857020"/>
    <w:rsid w:val="00866E17"/>
    <w:rsid w:val="00867FDA"/>
    <w:rsid w:val="00870B4B"/>
    <w:rsid w:val="00874FB1"/>
    <w:rsid w:val="008756B4"/>
    <w:rsid w:val="00877904"/>
    <w:rsid w:val="00877E9F"/>
    <w:rsid w:val="00880E20"/>
    <w:rsid w:val="00881B88"/>
    <w:rsid w:val="00882C85"/>
    <w:rsid w:val="00886C4E"/>
    <w:rsid w:val="00897F8D"/>
    <w:rsid w:val="008A247F"/>
    <w:rsid w:val="008A3BEB"/>
    <w:rsid w:val="008A40F3"/>
    <w:rsid w:val="008A6D32"/>
    <w:rsid w:val="008B0C05"/>
    <w:rsid w:val="008B2DB8"/>
    <w:rsid w:val="008B4625"/>
    <w:rsid w:val="008B6DA4"/>
    <w:rsid w:val="008C0185"/>
    <w:rsid w:val="008C05BF"/>
    <w:rsid w:val="008C19D9"/>
    <w:rsid w:val="008C1BBB"/>
    <w:rsid w:val="008D0A23"/>
    <w:rsid w:val="008D27D6"/>
    <w:rsid w:val="008D3E02"/>
    <w:rsid w:val="008D53AE"/>
    <w:rsid w:val="008E0341"/>
    <w:rsid w:val="008E4535"/>
    <w:rsid w:val="008E7575"/>
    <w:rsid w:val="008E7E0C"/>
    <w:rsid w:val="008F13FD"/>
    <w:rsid w:val="008F1B3D"/>
    <w:rsid w:val="008F4FEF"/>
    <w:rsid w:val="008F6908"/>
    <w:rsid w:val="0090495C"/>
    <w:rsid w:val="009069AA"/>
    <w:rsid w:val="0091298B"/>
    <w:rsid w:val="00917967"/>
    <w:rsid w:val="00933735"/>
    <w:rsid w:val="0093704D"/>
    <w:rsid w:val="0094119E"/>
    <w:rsid w:val="009426A3"/>
    <w:rsid w:val="0094408F"/>
    <w:rsid w:val="00954549"/>
    <w:rsid w:val="009545D3"/>
    <w:rsid w:val="00957B84"/>
    <w:rsid w:val="00960E6D"/>
    <w:rsid w:val="009647BC"/>
    <w:rsid w:val="00965396"/>
    <w:rsid w:val="00966A9C"/>
    <w:rsid w:val="00966B09"/>
    <w:rsid w:val="00972673"/>
    <w:rsid w:val="009744E8"/>
    <w:rsid w:val="00974BC5"/>
    <w:rsid w:val="00975318"/>
    <w:rsid w:val="009833AC"/>
    <w:rsid w:val="00984434"/>
    <w:rsid w:val="0098659D"/>
    <w:rsid w:val="00987219"/>
    <w:rsid w:val="009A0C4B"/>
    <w:rsid w:val="009A15CD"/>
    <w:rsid w:val="009A1B76"/>
    <w:rsid w:val="009A1FFE"/>
    <w:rsid w:val="009A2876"/>
    <w:rsid w:val="009A3FD7"/>
    <w:rsid w:val="009A4C6D"/>
    <w:rsid w:val="009A510F"/>
    <w:rsid w:val="009A6C60"/>
    <w:rsid w:val="009B132B"/>
    <w:rsid w:val="009B65E1"/>
    <w:rsid w:val="009B704F"/>
    <w:rsid w:val="009B76DB"/>
    <w:rsid w:val="009C2C0C"/>
    <w:rsid w:val="009C3AEF"/>
    <w:rsid w:val="009C59D9"/>
    <w:rsid w:val="009D1B1F"/>
    <w:rsid w:val="009D2492"/>
    <w:rsid w:val="009D6F05"/>
    <w:rsid w:val="009E0A1E"/>
    <w:rsid w:val="009E1CC1"/>
    <w:rsid w:val="009E58BD"/>
    <w:rsid w:val="009E5974"/>
    <w:rsid w:val="009E667E"/>
    <w:rsid w:val="009E70D6"/>
    <w:rsid w:val="009F0728"/>
    <w:rsid w:val="009F2B11"/>
    <w:rsid w:val="00A00BA7"/>
    <w:rsid w:val="00A026FE"/>
    <w:rsid w:val="00A03C4C"/>
    <w:rsid w:val="00A04BDF"/>
    <w:rsid w:val="00A050AC"/>
    <w:rsid w:val="00A072C1"/>
    <w:rsid w:val="00A07F48"/>
    <w:rsid w:val="00A12916"/>
    <w:rsid w:val="00A16DB8"/>
    <w:rsid w:val="00A17A0C"/>
    <w:rsid w:val="00A218F5"/>
    <w:rsid w:val="00A24559"/>
    <w:rsid w:val="00A26682"/>
    <w:rsid w:val="00A3188E"/>
    <w:rsid w:val="00A31A45"/>
    <w:rsid w:val="00A32041"/>
    <w:rsid w:val="00A36373"/>
    <w:rsid w:val="00A40E44"/>
    <w:rsid w:val="00A44461"/>
    <w:rsid w:val="00A45E84"/>
    <w:rsid w:val="00A51A2D"/>
    <w:rsid w:val="00A57DA6"/>
    <w:rsid w:val="00A62192"/>
    <w:rsid w:val="00A636E1"/>
    <w:rsid w:val="00A64421"/>
    <w:rsid w:val="00A66D8E"/>
    <w:rsid w:val="00A67D2B"/>
    <w:rsid w:val="00A71224"/>
    <w:rsid w:val="00A74E37"/>
    <w:rsid w:val="00A87378"/>
    <w:rsid w:val="00A93ADD"/>
    <w:rsid w:val="00A978AB"/>
    <w:rsid w:val="00AA008A"/>
    <w:rsid w:val="00AA1FD7"/>
    <w:rsid w:val="00AA3D73"/>
    <w:rsid w:val="00AB0AFE"/>
    <w:rsid w:val="00AB0C8C"/>
    <w:rsid w:val="00AB13FA"/>
    <w:rsid w:val="00AB2F79"/>
    <w:rsid w:val="00AB67FA"/>
    <w:rsid w:val="00AB7D1F"/>
    <w:rsid w:val="00AC1266"/>
    <w:rsid w:val="00AC29AD"/>
    <w:rsid w:val="00AC2B42"/>
    <w:rsid w:val="00AC3BF0"/>
    <w:rsid w:val="00AC619A"/>
    <w:rsid w:val="00AC71C2"/>
    <w:rsid w:val="00AD07A2"/>
    <w:rsid w:val="00AD090A"/>
    <w:rsid w:val="00AD1312"/>
    <w:rsid w:val="00AE1887"/>
    <w:rsid w:val="00AE70D5"/>
    <w:rsid w:val="00AF162C"/>
    <w:rsid w:val="00AF2967"/>
    <w:rsid w:val="00AF3F8B"/>
    <w:rsid w:val="00AF5204"/>
    <w:rsid w:val="00AF6DE2"/>
    <w:rsid w:val="00B03E4C"/>
    <w:rsid w:val="00B047AB"/>
    <w:rsid w:val="00B04AE1"/>
    <w:rsid w:val="00B11584"/>
    <w:rsid w:val="00B12F2F"/>
    <w:rsid w:val="00B1307B"/>
    <w:rsid w:val="00B2259B"/>
    <w:rsid w:val="00B248A8"/>
    <w:rsid w:val="00B343DB"/>
    <w:rsid w:val="00B36CDB"/>
    <w:rsid w:val="00B42C74"/>
    <w:rsid w:val="00B44796"/>
    <w:rsid w:val="00B453B5"/>
    <w:rsid w:val="00B46A4A"/>
    <w:rsid w:val="00B546BD"/>
    <w:rsid w:val="00B61ABC"/>
    <w:rsid w:val="00B62FA2"/>
    <w:rsid w:val="00B6614E"/>
    <w:rsid w:val="00B763C4"/>
    <w:rsid w:val="00B76568"/>
    <w:rsid w:val="00B9352B"/>
    <w:rsid w:val="00B9795D"/>
    <w:rsid w:val="00BA1872"/>
    <w:rsid w:val="00BA50F9"/>
    <w:rsid w:val="00BA5E3F"/>
    <w:rsid w:val="00BA6B0D"/>
    <w:rsid w:val="00BA6D5B"/>
    <w:rsid w:val="00BA6FBE"/>
    <w:rsid w:val="00BB056B"/>
    <w:rsid w:val="00BB17E9"/>
    <w:rsid w:val="00BB54A3"/>
    <w:rsid w:val="00BB77F3"/>
    <w:rsid w:val="00BC2019"/>
    <w:rsid w:val="00BC6717"/>
    <w:rsid w:val="00BD1AF6"/>
    <w:rsid w:val="00BD4B9C"/>
    <w:rsid w:val="00BD4FD1"/>
    <w:rsid w:val="00BD5C68"/>
    <w:rsid w:val="00BE170A"/>
    <w:rsid w:val="00BE51EB"/>
    <w:rsid w:val="00BE5F5A"/>
    <w:rsid w:val="00BF24D2"/>
    <w:rsid w:val="00BF4A63"/>
    <w:rsid w:val="00BF5F5B"/>
    <w:rsid w:val="00C00E04"/>
    <w:rsid w:val="00C11711"/>
    <w:rsid w:val="00C11E90"/>
    <w:rsid w:val="00C12DB8"/>
    <w:rsid w:val="00C13069"/>
    <w:rsid w:val="00C156FB"/>
    <w:rsid w:val="00C22A49"/>
    <w:rsid w:val="00C26768"/>
    <w:rsid w:val="00C30078"/>
    <w:rsid w:val="00C31F23"/>
    <w:rsid w:val="00C33928"/>
    <w:rsid w:val="00C3688D"/>
    <w:rsid w:val="00C402C5"/>
    <w:rsid w:val="00C4068B"/>
    <w:rsid w:val="00C430B6"/>
    <w:rsid w:val="00C5037B"/>
    <w:rsid w:val="00C54401"/>
    <w:rsid w:val="00C636D5"/>
    <w:rsid w:val="00C6469D"/>
    <w:rsid w:val="00C73C2A"/>
    <w:rsid w:val="00C775F1"/>
    <w:rsid w:val="00C870DF"/>
    <w:rsid w:val="00C92B78"/>
    <w:rsid w:val="00C94703"/>
    <w:rsid w:val="00CA0FCE"/>
    <w:rsid w:val="00CA3D3E"/>
    <w:rsid w:val="00CA4020"/>
    <w:rsid w:val="00CA57B2"/>
    <w:rsid w:val="00CA7A42"/>
    <w:rsid w:val="00CB03AF"/>
    <w:rsid w:val="00CB177B"/>
    <w:rsid w:val="00CB338D"/>
    <w:rsid w:val="00CB6FF4"/>
    <w:rsid w:val="00CC3469"/>
    <w:rsid w:val="00CC50E7"/>
    <w:rsid w:val="00CC5381"/>
    <w:rsid w:val="00CD1030"/>
    <w:rsid w:val="00CD4FD6"/>
    <w:rsid w:val="00CD66A0"/>
    <w:rsid w:val="00CE1F95"/>
    <w:rsid w:val="00CE28D1"/>
    <w:rsid w:val="00CE5D01"/>
    <w:rsid w:val="00CF1634"/>
    <w:rsid w:val="00CF1C8A"/>
    <w:rsid w:val="00CF31E6"/>
    <w:rsid w:val="00CF3EFF"/>
    <w:rsid w:val="00CF6B9B"/>
    <w:rsid w:val="00D0057B"/>
    <w:rsid w:val="00D0314B"/>
    <w:rsid w:val="00D04583"/>
    <w:rsid w:val="00D10CE8"/>
    <w:rsid w:val="00D11723"/>
    <w:rsid w:val="00D148D5"/>
    <w:rsid w:val="00D14F32"/>
    <w:rsid w:val="00D213D5"/>
    <w:rsid w:val="00D215EB"/>
    <w:rsid w:val="00D22278"/>
    <w:rsid w:val="00D26199"/>
    <w:rsid w:val="00D31263"/>
    <w:rsid w:val="00D32C86"/>
    <w:rsid w:val="00D406A4"/>
    <w:rsid w:val="00D416B4"/>
    <w:rsid w:val="00D43E66"/>
    <w:rsid w:val="00D517BB"/>
    <w:rsid w:val="00D56B7D"/>
    <w:rsid w:val="00D632E6"/>
    <w:rsid w:val="00D645DA"/>
    <w:rsid w:val="00D65066"/>
    <w:rsid w:val="00D65A5A"/>
    <w:rsid w:val="00D72EEC"/>
    <w:rsid w:val="00D809F2"/>
    <w:rsid w:val="00D87A92"/>
    <w:rsid w:val="00D87E95"/>
    <w:rsid w:val="00D95056"/>
    <w:rsid w:val="00DA0BBF"/>
    <w:rsid w:val="00DA0BCC"/>
    <w:rsid w:val="00DA2E03"/>
    <w:rsid w:val="00DA6A86"/>
    <w:rsid w:val="00DB067A"/>
    <w:rsid w:val="00DB18E5"/>
    <w:rsid w:val="00DB1F29"/>
    <w:rsid w:val="00DB1FA3"/>
    <w:rsid w:val="00DB4D24"/>
    <w:rsid w:val="00DB73C7"/>
    <w:rsid w:val="00DC1223"/>
    <w:rsid w:val="00DC4775"/>
    <w:rsid w:val="00DC4F16"/>
    <w:rsid w:val="00DC65CC"/>
    <w:rsid w:val="00DC6BED"/>
    <w:rsid w:val="00DD6D31"/>
    <w:rsid w:val="00DE2ACB"/>
    <w:rsid w:val="00DE2B4F"/>
    <w:rsid w:val="00DE4328"/>
    <w:rsid w:val="00DE5965"/>
    <w:rsid w:val="00DF3233"/>
    <w:rsid w:val="00DF53C4"/>
    <w:rsid w:val="00DF6AEE"/>
    <w:rsid w:val="00DF755C"/>
    <w:rsid w:val="00E013A3"/>
    <w:rsid w:val="00E05A9D"/>
    <w:rsid w:val="00E1316B"/>
    <w:rsid w:val="00E17D82"/>
    <w:rsid w:val="00E22AB0"/>
    <w:rsid w:val="00E25CB9"/>
    <w:rsid w:val="00E2754C"/>
    <w:rsid w:val="00E31719"/>
    <w:rsid w:val="00E32D6D"/>
    <w:rsid w:val="00E32E64"/>
    <w:rsid w:val="00E362D3"/>
    <w:rsid w:val="00E37F05"/>
    <w:rsid w:val="00E4520C"/>
    <w:rsid w:val="00E462D7"/>
    <w:rsid w:val="00E4684C"/>
    <w:rsid w:val="00E55882"/>
    <w:rsid w:val="00E62CDD"/>
    <w:rsid w:val="00E62DC6"/>
    <w:rsid w:val="00E67D69"/>
    <w:rsid w:val="00E700F2"/>
    <w:rsid w:val="00E759B9"/>
    <w:rsid w:val="00E75E49"/>
    <w:rsid w:val="00E76CF7"/>
    <w:rsid w:val="00E76DD2"/>
    <w:rsid w:val="00E84456"/>
    <w:rsid w:val="00E859D2"/>
    <w:rsid w:val="00E87C34"/>
    <w:rsid w:val="00E975CF"/>
    <w:rsid w:val="00EA15C8"/>
    <w:rsid w:val="00EA1E7A"/>
    <w:rsid w:val="00EA3E50"/>
    <w:rsid w:val="00EA4CA0"/>
    <w:rsid w:val="00EA51D9"/>
    <w:rsid w:val="00EB1024"/>
    <w:rsid w:val="00EB2207"/>
    <w:rsid w:val="00EB7642"/>
    <w:rsid w:val="00EC45DB"/>
    <w:rsid w:val="00EC7379"/>
    <w:rsid w:val="00ED04CD"/>
    <w:rsid w:val="00ED1616"/>
    <w:rsid w:val="00ED4060"/>
    <w:rsid w:val="00ED569B"/>
    <w:rsid w:val="00ED731F"/>
    <w:rsid w:val="00EE0AA0"/>
    <w:rsid w:val="00EE37B0"/>
    <w:rsid w:val="00EE54AB"/>
    <w:rsid w:val="00EE6B39"/>
    <w:rsid w:val="00EF40CC"/>
    <w:rsid w:val="00EF40F2"/>
    <w:rsid w:val="00EF5334"/>
    <w:rsid w:val="00EF6EBA"/>
    <w:rsid w:val="00F00B6F"/>
    <w:rsid w:val="00F01354"/>
    <w:rsid w:val="00F05C75"/>
    <w:rsid w:val="00F063ED"/>
    <w:rsid w:val="00F10D89"/>
    <w:rsid w:val="00F13CB3"/>
    <w:rsid w:val="00F158BC"/>
    <w:rsid w:val="00F16436"/>
    <w:rsid w:val="00F4238B"/>
    <w:rsid w:val="00F43C38"/>
    <w:rsid w:val="00F44D7A"/>
    <w:rsid w:val="00F4509D"/>
    <w:rsid w:val="00F47703"/>
    <w:rsid w:val="00F47CE2"/>
    <w:rsid w:val="00F511B8"/>
    <w:rsid w:val="00F528DE"/>
    <w:rsid w:val="00F54337"/>
    <w:rsid w:val="00F62501"/>
    <w:rsid w:val="00F626B6"/>
    <w:rsid w:val="00F6270A"/>
    <w:rsid w:val="00F661E1"/>
    <w:rsid w:val="00F67061"/>
    <w:rsid w:val="00F7175D"/>
    <w:rsid w:val="00F77057"/>
    <w:rsid w:val="00F8008A"/>
    <w:rsid w:val="00F800CA"/>
    <w:rsid w:val="00F809E8"/>
    <w:rsid w:val="00F84982"/>
    <w:rsid w:val="00F851ED"/>
    <w:rsid w:val="00F857D1"/>
    <w:rsid w:val="00F86166"/>
    <w:rsid w:val="00F8741B"/>
    <w:rsid w:val="00FA1A02"/>
    <w:rsid w:val="00FA35B0"/>
    <w:rsid w:val="00FA68F2"/>
    <w:rsid w:val="00FB2E0B"/>
    <w:rsid w:val="00FB300E"/>
    <w:rsid w:val="00FB49D7"/>
    <w:rsid w:val="00FB57F3"/>
    <w:rsid w:val="00FB786F"/>
    <w:rsid w:val="00FC2772"/>
    <w:rsid w:val="00FC3CFE"/>
    <w:rsid w:val="00FC4916"/>
    <w:rsid w:val="00FC4A31"/>
    <w:rsid w:val="00FC4FFC"/>
    <w:rsid w:val="00FC52A5"/>
    <w:rsid w:val="00FC58A3"/>
    <w:rsid w:val="00FD04DB"/>
    <w:rsid w:val="00FD2197"/>
    <w:rsid w:val="00FD35B4"/>
    <w:rsid w:val="00FD4BC1"/>
    <w:rsid w:val="00FD6E43"/>
    <w:rsid w:val="00FE1CA7"/>
    <w:rsid w:val="00FF000C"/>
    <w:rsid w:val="00FF159A"/>
    <w:rsid w:val="00FF2071"/>
    <w:rsid w:val="00FF302B"/>
    <w:rsid w:val="00FF33E2"/>
    <w:rsid w:val="1DB6694A"/>
    <w:rsid w:val="24331D97"/>
    <w:rsid w:val="31A059A9"/>
    <w:rsid w:val="3D703C75"/>
    <w:rsid w:val="59A622A3"/>
    <w:rsid w:val="603D7E21"/>
    <w:rsid w:val="65685167"/>
    <w:rsid w:val="671443E3"/>
    <w:rsid w:val="685A5F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unhideWhenUsed/>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Normal Indent"/>
    <w:basedOn w:val="1"/>
    <w:uiPriority w:val="99"/>
    <w:pPr>
      <w:spacing w:line="360" w:lineRule="atLeast"/>
      <w:ind w:firstLine="420"/>
    </w:pPr>
    <w:rPr>
      <w:sz w:val="24"/>
    </w:rPr>
  </w:style>
  <w:style w:type="paragraph" w:styleId="3">
    <w:name w:val="Document Map"/>
    <w:basedOn w:val="1"/>
    <w:link w:val="19"/>
    <w:unhideWhenUsed/>
    <w:uiPriority w:val="99"/>
    <w:rPr>
      <w:rFonts w:ascii="宋体"/>
      <w:sz w:val="18"/>
      <w:szCs w:val="18"/>
    </w:rPr>
  </w:style>
  <w:style w:type="paragraph" w:styleId="4">
    <w:name w:val="Body Text"/>
    <w:basedOn w:val="1"/>
    <w:link w:val="25"/>
    <w:qFormat/>
    <w:uiPriority w:val="0"/>
    <w:pPr>
      <w:spacing w:after="120"/>
    </w:pPr>
  </w:style>
  <w:style w:type="paragraph" w:styleId="5">
    <w:name w:val="Body Text Indent"/>
    <w:basedOn w:val="1"/>
    <w:link w:val="24"/>
    <w:qFormat/>
    <w:uiPriority w:val="0"/>
    <w:pPr>
      <w:spacing w:after="120"/>
      <w:ind w:left="420" w:leftChars="200"/>
    </w:pPr>
  </w:style>
  <w:style w:type="paragraph" w:styleId="6">
    <w:name w:val="Body Text Indent 2"/>
    <w:basedOn w:val="1"/>
    <w:link w:val="23"/>
    <w:unhideWhenUsed/>
    <w:qFormat/>
    <w:uiPriority w:val="99"/>
    <w:pPr>
      <w:spacing w:after="120" w:line="480" w:lineRule="auto"/>
      <w:ind w:left="420" w:leftChars="200"/>
    </w:pPr>
  </w:style>
  <w:style w:type="paragraph" w:styleId="7">
    <w:name w:val="Balloon Text"/>
    <w:basedOn w:val="1"/>
    <w:link w:val="18"/>
    <w:unhideWhenUsed/>
    <w:qFormat/>
    <w:uiPriority w:val="99"/>
    <w:rPr>
      <w:sz w:val="18"/>
      <w:szCs w:val="18"/>
    </w:rPr>
  </w:style>
  <w:style w:type="paragraph" w:styleId="8">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0">
    <w:name w:val="Body Text Indent 3"/>
    <w:basedOn w:val="1"/>
    <w:link w:val="22"/>
    <w:qFormat/>
    <w:uiPriority w:val="0"/>
    <w:pPr>
      <w:ind w:firstLine="480" w:firstLineChars="200"/>
    </w:pPr>
    <w:rPr>
      <w:rFonts w:asciiTheme="minorHAnsi" w:hAnsiTheme="minorHAnsi" w:eastAsiaTheme="minorEastAsia" w:cstheme="minorBidi"/>
      <w:sz w:val="24"/>
    </w:rPr>
  </w:style>
  <w:style w:type="table" w:styleId="12">
    <w:name w:val="Table Grid"/>
    <w:basedOn w:val="11"/>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页眉 Char"/>
    <w:basedOn w:val="13"/>
    <w:link w:val="9"/>
    <w:qFormat/>
    <w:uiPriority w:val="99"/>
    <w:rPr>
      <w:sz w:val="18"/>
      <w:szCs w:val="18"/>
    </w:rPr>
  </w:style>
  <w:style w:type="character" w:customStyle="1" w:styleId="15">
    <w:name w:val="页脚 Char"/>
    <w:basedOn w:val="13"/>
    <w:link w:val="8"/>
    <w:qFormat/>
    <w:uiPriority w:val="99"/>
    <w:rPr>
      <w:sz w:val="18"/>
      <w:szCs w:val="18"/>
    </w:rPr>
  </w:style>
  <w:style w:type="paragraph" w:customStyle="1" w:styleId="16">
    <w:name w:val="List Paragraph"/>
    <w:basedOn w:val="1"/>
    <w:qFormat/>
    <w:uiPriority w:val="34"/>
    <w:pPr>
      <w:ind w:firstLine="420" w:firstLineChars="200"/>
    </w:pPr>
  </w:style>
  <w:style w:type="paragraph" w:customStyle="1" w:styleId="17">
    <w:name w:val="B级标题"/>
    <w:basedOn w:val="1"/>
    <w:qFormat/>
    <w:uiPriority w:val="0"/>
    <w:pPr>
      <w:spacing w:before="156" w:after="156" w:line="0" w:lineRule="atLeast"/>
      <w:ind w:firstLine="482" w:firstLineChars="200"/>
    </w:pPr>
    <w:rPr>
      <w:rFonts w:cs="宋体"/>
      <w:b/>
      <w:bCs/>
      <w:sz w:val="24"/>
      <w:szCs w:val="20"/>
    </w:rPr>
  </w:style>
  <w:style w:type="character" w:customStyle="1" w:styleId="18">
    <w:name w:val="批注框文本 Char"/>
    <w:basedOn w:val="13"/>
    <w:link w:val="7"/>
    <w:semiHidden/>
    <w:qFormat/>
    <w:uiPriority w:val="99"/>
    <w:rPr>
      <w:rFonts w:ascii="Times New Roman" w:hAnsi="Times New Roman" w:eastAsia="宋体" w:cs="Times New Roman"/>
      <w:sz w:val="18"/>
      <w:szCs w:val="18"/>
    </w:rPr>
  </w:style>
  <w:style w:type="character" w:customStyle="1" w:styleId="19">
    <w:name w:val="文档结构图 Char"/>
    <w:basedOn w:val="13"/>
    <w:link w:val="3"/>
    <w:semiHidden/>
    <w:qFormat/>
    <w:uiPriority w:val="99"/>
    <w:rPr>
      <w:rFonts w:ascii="宋体" w:hAnsi="Times New Roman" w:eastAsia="宋体" w:cs="Times New Roman"/>
      <w:sz w:val="18"/>
      <w:szCs w:val="18"/>
    </w:rPr>
  </w:style>
  <w:style w:type="paragraph" w:customStyle="1" w:styleId="20">
    <w:name w:val="表内容"/>
    <w:basedOn w:val="1"/>
    <w:qFormat/>
    <w:uiPriority w:val="0"/>
    <w:pPr>
      <w:jc w:val="center"/>
    </w:pPr>
    <w:rPr>
      <w:rFonts w:ascii="宋体" w:hAnsi="宋体"/>
      <w:color w:val="000000"/>
      <w:sz w:val="18"/>
      <w:szCs w:val="18"/>
    </w:rPr>
  </w:style>
  <w:style w:type="character" w:customStyle="1" w:styleId="21">
    <w:name w:val="正文文本缩进 3 Char"/>
    <w:link w:val="10"/>
    <w:qFormat/>
    <w:uiPriority w:val="0"/>
    <w:rPr>
      <w:sz w:val="24"/>
      <w:szCs w:val="24"/>
    </w:rPr>
  </w:style>
  <w:style w:type="character" w:customStyle="1" w:styleId="22">
    <w:name w:val="正文文本缩进 3 Char1"/>
    <w:basedOn w:val="13"/>
    <w:link w:val="10"/>
    <w:semiHidden/>
    <w:qFormat/>
    <w:uiPriority w:val="99"/>
    <w:rPr>
      <w:rFonts w:ascii="Times New Roman" w:hAnsi="Times New Roman" w:eastAsia="宋体" w:cs="Times New Roman"/>
      <w:sz w:val="16"/>
      <w:szCs w:val="16"/>
    </w:rPr>
  </w:style>
  <w:style w:type="character" w:customStyle="1" w:styleId="23">
    <w:name w:val="正文文本缩进 2 Char"/>
    <w:basedOn w:val="13"/>
    <w:link w:val="6"/>
    <w:semiHidden/>
    <w:qFormat/>
    <w:uiPriority w:val="99"/>
    <w:rPr>
      <w:rFonts w:ascii="Times New Roman" w:hAnsi="Times New Roman" w:eastAsia="宋体" w:cs="Times New Roman"/>
      <w:szCs w:val="24"/>
    </w:rPr>
  </w:style>
  <w:style w:type="character" w:customStyle="1" w:styleId="24">
    <w:name w:val="正文文本缩进 Char"/>
    <w:basedOn w:val="13"/>
    <w:link w:val="5"/>
    <w:qFormat/>
    <w:uiPriority w:val="0"/>
    <w:rPr>
      <w:rFonts w:ascii="Times New Roman" w:hAnsi="Times New Roman" w:eastAsia="宋体" w:cs="Times New Roman"/>
      <w:szCs w:val="24"/>
    </w:rPr>
  </w:style>
  <w:style w:type="character" w:customStyle="1" w:styleId="25">
    <w:name w:val="正文文本 Char"/>
    <w:basedOn w:val="13"/>
    <w:link w:val="4"/>
    <w:qFormat/>
    <w:uiPriority w:val="0"/>
    <w:rPr>
      <w:rFonts w:ascii="Times New Roman" w:hAnsi="Times New Roman" w:eastAsia="宋体" w:cs="Times New Roman"/>
      <w:szCs w:val="24"/>
    </w:rPr>
  </w:style>
  <w:style w:type="paragraph" w:customStyle="1" w:styleId="26">
    <w:name w:val="1"/>
    <w:basedOn w:val="1"/>
    <w:qFormat/>
    <w:uiPriority w:val="0"/>
    <w:pPr>
      <w:widowControl/>
      <w:spacing w:before="100" w:beforeAutospacing="1" w:after="100" w:afterAutospacing="1"/>
      <w:jc w:val="left"/>
    </w:pPr>
    <w:rPr>
      <w:rFonts w:ascii="宋体" w:hAnsi="宋体" w:cs="宋体"/>
      <w:kern w:val="0"/>
      <w:sz w:val="24"/>
    </w:rPr>
  </w:style>
  <w:style w:type="character" w:customStyle="1" w:styleId="27">
    <w:name w:val="apple-converted-space"/>
    <w:basedOn w:val="13"/>
    <w:qFormat/>
    <w:uiPriority w:val="0"/>
  </w:style>
  <w:style w:type="paragraph" w:customStyle="1" w:styleId="28">
    <w:name w:val="40"/>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windows7</Company>
  <Pages>7</Pages>
  <Words>887</Words>
  <Characters>5061</Characters>
  <Lines>42</Lines>
  <Paragraphs>11</Paragraphs>
  <TotalTime>5</TotalTime>
  <ScaleCrop>false</ScaleCrop>
  <LinksUpToDate>false</LinksUpToDate>
  <CharactersWithSpaces>5937</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2018-04-09T00:58:00Z</dcterms:created>
  <dc:creator>slning</dc:creator>
  <cp:lastModifiedBy>xyang</cp:lastModifiedBy>
  <dcterms:modified xsi:type="dcterms:W3CDTF">2020-12-09T13:40:46Z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