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DE" w:rsidRDefault="00CE0094" w:rsidP="00F44EE8">
      <w:pPr>
        <w:spacing w:afterLines="100"/>
        <w:jc w:val="center"/>
      </w:pPr>
      <w:r w:rsidRPr="00215CE0">
        <w:rPr>
          <w:rFonts w:hint="eastAsia"/>
          <w:b/>
          <w:sz w:val="30"/>
          <w:szCs w:val="30"/>
        </w:rPr>
        <w:t>《</w:t>
      </w:r>
      <w:r>
        <w:rPr>
          <w:rFonts w:hint="eastAsia"/>
          <w:b/>
          <w:sz w:val="30"/>
          <w:szCs w:val="30"/>
        </w:rPr>
        <w:t>人工智能应用技术</w:t>
      </w:r>
      <w:r w:rsidR="00B973C1">
        <w:rPr>
          <w:rFonts w:hint="eastAsia"/>
          <w:b/>
          <w:sz w:val="30"/>
          <w:szCs w:val="30"/>
        </w:rPr>
        <w:t>课程设计</w:t>
      </w:r>
      <w:r w:rsidRPr="00215CE0">
        <w:rPr>
          <w:rFonts w:hint="eastAsia"/>
          <w:b/>
          <w:sz w:val="30"/>
          <w:szCs w:val="30"/>
        </w:rPr>
        <w:t>》</w:t>
      </w:r>
      <w:r w:rsidR="00E31692"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ook w:val="04A0"/>
      </w:tblPr>
      <w:tblGrid>
        <w:gridCol w:w="1276"/>
        <w:gridCol w:w="2093"/>
        <w:gridCol w:w="992"/>
        <w:gridCol w:w="1593"/>
        <w:gridCol w:w="1134"/>
        <w:gridCol w:w="2126"/>
      </w:tblGrid>
      <w:tr w:rsidR="006C17CB" w:rsidRPr="00E753DE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Curriculum Design of </w:t>
            </w:r>
            <w:r w:rsidR="00CE0094">
              <w:rPr>
                <w:rFonts w:ascii="宋体" w:hAnsi="宋体" w:cs="宋体" w:hint="eastAsia"/>
                <w:kern w:val="0"/>
                <w:szCs w:val="21"/>
              </w:rPr>
              <w:t>Artificial Intelligence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CE0094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C0809Z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</w:tr>
      <w:tr w:rsidR="00E753DE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9E454F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753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集中实践环节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E753DE" w:rsidRDefault="007A20ED" w:rsidP="009E454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546A4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Python </w:t>
            </w:r>
            <w:r w:rsidRPr="006546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程序设计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9A4224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任</w:t>
            </w:r>
            <w:r w:rsidR="009E454F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选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0E4C05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信息学院</w:t>
            </w:r>
          </w:p>
        </w:tc>
      </w:tr>
      <w:tr w:rsidR="00881D60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CE0094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王修晖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60" w:rsidRPr="00E753DE" w:rsidRDefault="009E454F" w:rsidP="007A20E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E454F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7A20ED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881D60" w:rsidRPr="009E454F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="007A20ED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 w:rsidR="00881D60" w:rsidRPr="009E454F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:rsidR="00D80E71" w:rsidRDefault="00D80E71" w:rsidP="00D80E71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 w:rsidRPr="005B79C4">
        <w:rPr>
          <w:rFonts w:ascii="宋体" w:hAnsi="宋体" w:hint="eastAsia"/>
          <w:b/>
          <w:sz w:val="18"/>
          <w:szCs w:val="18"/>
        </w:rPr>
        <w:t>课程性质</w:t>
      </w:r>
      <w:r w:rsidRPr="005B79C4">
        <w:rPr>
          <w:rFonts w:ascii="宋体" w:hAnsi="宋体" w:hint="eastAsia"/>
          <w:sz w:val="18"/>
          <w:szCs w:val="18"/>
        </w:rPr>
        <w:t>是指</w:t>
      </w:r>
      <w:r w:rsidRPr="005B79C4">
        <w:rPr>
          <w:rFonts w:ascii="宋体" w:hAnsi="宋体" w:hint="eastAsia"/>
          <w:bCs/>
          <w:sz w:val="18"/>
          <w:szCs w:val="18"/>
        </w:rPr>
        <w:t>必修/限选</w:t>
      </w:r>
      <w:r>
        <w:rPr>
          <w:rFonts w:ascii="宋体" w:hAnsi="宋体" w:hint="eastAsia"/>
          <w:bCs/>
          <w:sz w:val="18"/>
          <w:szCs w:val="18"/>
        </w:rPr>
        <w:t>/</w:t>
      </w:r>
      <w:r w:rsidRPr="005B79C4">
        <w:rPr>
          <w:rFonts w:ascii="宋体" w:hAnsi="宋体" w:hint="eastAsia"/>
          <w:bCs/>
          <w:sz w:val="18"/>
          <w:szCs w:val="18"/>
        </w:rPr>
        <w:t>任选</w:t>
      </w:r>
      <w:r>
        <w:rPr>
          <w:rFonts w:ascii="宋体" w:hAnsi="宋体" w:hint="eastAsia"/>
          <w:bCs/>
          <w:sz w:val="18"/>
          <w:szCs w:val="18"/>
        </w:rPr>
        <w:t>。</w:t>
      </w:r>
    </w:p>
    <w:p w:rsidR="007A3F3C" w:rsidRPr="00312D4F" w:rsidRDefault="00D80E71" w:rsidP="00F44EE8">
      <w:pPr>
        <w:spacing w:beforeLines="50" w:afterLines="50" w:line="360" w:lineRule="exact"/>
        <w:ind w:firstLineChars="200" w:firstLine="482"/>
        <w:rPr>
          <w:b/>
          <w:bCs/>
          <w:color w:val="FF0000"/>
          <w:sz w:val="24"/>
        </w:rPr>
      </w:pPr>
      <w:r w:rsidRPr="00780B83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>
        <w:rPr>
          <w:rFonts w:asciiTheme="minorEastAsia" w:hAnsiTheme="minorEastAsia" w:hint="eastAsia"/>
          <w:b/>
          <w:sz w:val="24"/>
          <w:szCs w:val="24"/>
        </w:rPr>
        <w:t>目标</w:t>
      </w:r>
    </w:p>
    <w:p w:rsidR="00744ADD" w:rsidRDefault="00744ADD" w:rsidP="00744ADD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:rsidR="009A4224" w:rsidRPr="00B546EB" w:rsidRDefault="009A4224" w:rsidP="009A4224">
      <w:pPr>
        <w:spacing w:line="340" w:lineRule="exact"/>
        <w:ind w:firstLineChars="200" w:firstLine="420"/>
        <w:rPr>
          <w:color w:val="00B050"/>
          <w:szCs w:val="21"/>
        </w:rPr>
      </w:pPr>
      <w:r>
        <w:rPr>
          <w:rFonts w:hint="eastAsia"/>
          <w:szCs w:val="21"/>
        </w:rPr>
        <w:t>该课程是计算机科学与技术专业的选修课。该课程在学习完</w:t>
      </w:r>
      <w:r w:rsidR="00F44EE8">
        <w:rPr>
          <w:rFonts w:hint="eastAsia"/>
          <w:szCs w:val="21"/>
        </w:rPr>
        <w:t>《人工智能应用技术》</w:t>
      </w:r>
      <w:r>
        <w:rPr>
          <w:rFonts w:hint="eastAsia"/>
          <w:szCs w:val="21"/>
        </w:rPr>
        <w:t>课程之后的实践环节，是将</w:t>
      </w:r>
      <w:r w:rsidR="00F44EE8">
        <w:rPr>
          <w:rFonts w:hint="eastAsia"/>
          <w:szCs w:val="21"/>
        </w:rPr>
        <w:t>人工智能</w:t>
      </w:r>
      <w:r>
        <w:rPr>
          <w:rFonts w:hint="eastAsia"/>
          <w:szCs w:val="21"/>
        </w:rPr>
        <w:t>的基本</w:t>
      </w:r>
      <w:r w:rsidR="00CC70EF">
        <w:rPr>
          <w:rFonts w:hint="eastAsia"/>
          <w:szCs w:val="21"/>
        </w:rPr>
        <w:t>模型、算法</w:t>
      </w:r>
      <w:r>
        <w:rPr>
          <w:rFonts w:hint="eastAsia"/>
          <w:szCs w:val="21"/>
        </w:rPr>
        <w:t>和综合应用等基本技能进行应用设计训练。该课程的特点是实践性强、注重实用性。</w:t>
      </w:r>
      <w:r w:rsidRPr="00B546EB">
        <w:rPr>
          <w:rFonts w:hint="eastAsia"/>
          <w:color w:val="00B050"/>
          <w:szCs w:val="21"/>
        </w:rPr>
        <w:t xml:space="preserve"> </w:t>
      </w:r>
    </w:p>
    <w:p w:rsidR="00881D60" w:rsidRDefault="00881D60" w:rsidP="00881D60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p w:rsidR="00881D60" w:rsidRPr="00953E16" w:rsidRDefault="00881D60" w:rsidP="00881D60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1.</w:t>
      </w:r>
      <w:r w:rsidR="009A4224" w:rsidRPr="009A4224">
        <w:rPr>
          <w:rFonts w:hint="eastAsia"/>
          <w:szCs w:val="21"/>
        </w:rPr>
        <w:t xml:space="preserve"> </w:t>
      </w:r>
      <w:r w:rsidR="009A4224">
        <w:rPr>
          <w:rFonts w:hint="eastAsia"/>
          <w:szCs w:val="21"/>
        </w:rPr>
        <w:t>通过本课程的学习，使得学生进一步理解</w:t>
      </w:r>
      <w:r w:rsidR="00F44EE8">
        <w:rPr>
          <w:rFonts w:hint="eastAsia"/>
          <w:szCs w:val="21"/>
        </w:rPr>
        <w:t>人工智能应用技术</w:t>
      </w:r>
      <w:r w:rsidR="009A4224">
        <w:rPr>
          <w:rFonts w:hint="eastAsia"/>
          <w:szCs w:val="21"/>
        </w:rPr>
        <w:t>的基本</w:t>
      </w:r>
      <w:r w:rsidR="00F44EE8">
        <w:rPr>
          <w:rFonts w:hint="eastAsia"/>
          <w:szCs w:val="21"/>
        </w:rPr>
        <w:t>模型和应用能力</w:t>
      </w:r>
      <w:r w:rsidR="009A4224">
        <w:rPr>
          <w:rFonts w:hint="eastAsia"/>
          <w:szCs w:val="21"/>
        </w:rPr>
        <w:t>，进一步掌握</w:t>
      </w:r>
      <w:r w:rsidR="00F44EE8">
        <w:rPr>
          <w:rFonts w:hint="eastAsia"/>
          <w:szCs w:val="21"/>
        </w:rPr>
        <w:t>人工智能应用技术</w:t>
      </w:r>
      <w:r w:rsidR="009A4224">
        <w:rPr>
          <w:rFonts w:hint="eastAsia"/>
          <w:szCs w:val="21"/>
        </w:rPr>
        <w:t>的基本</w:t>
      </w:r>
      <w:r w:rsidR="00F44EE8">
        <w:rPr>
          <w:rFonts w:hint="eastAsia"/>
          <w:szCs w:val="21"/>
        </w:rPr>
        <w:t>模型和算法</w:t>
      </w:r>
      <w:r w:rsidR="009E1CE2">
        <w:rPr>
          <w:rFonts w:hint="eastAsia"/>
          <w:szCs w:val="21"/>
        </w:rPr>
        <w:t>.</w:t>
      </w:r>
    </w:p>
    <w:p w:rsidR="0084016F" w:rsidRPr="009A4224" w:rsidRDefault="00881D60" w:rsidP="009A4224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2.</w:t>
      </w:r>
      <w:r w:rsidR="009A4224" w:rsidRPr="009A4224">
        <w:rPr>
          <w:rFonts w:hint="eastAsia"/>
          <w:szCs w:val="21"/>
        </w:rPr>
        <w:t xml:space="preserve"> </w:t>
      </w:r>
      <w:r w:rsidR="009A4224">
        <w:rPr>
          <w:rFonts w:hint="eastAsia"/>
          <w:szCs w:val="21"/>
        </w:rPr>
        <w:t>通过集中训练</w:t>
      </w:r>
      <w:r w:rsidR="009A4224" w:rsidRPr="009B1F6C">
        <w:rPr>
          <w:rFonts w:hint="eastAsia"/>
          <w:szCs w:val="21"/>
        </w:rPr>
        <w:t>掌握计算机</w:t>
      </w:r>
      <w:r w:rsidR="00F44EE8">
        <w:rPr>
          <w:rFonts w:hint="eastAsia"/>
          <w:szCs w:val="21"/>
        </w:rPr>
        <w:t>人工智能应用技术</w:t>
      </w:r>
      <w:r w:rsidR="009A4224">
        <w:rPr>
          <w:rFonts w:hint="eastAsia"/>
          <w:szCs w:val="21"/>
        </w:rPr>
        <w:t>以及</w:t>
      </w:r>
      <w:r w:rsidR="00F44EE8">
        <w:rPr>
          <w:rFonts w:hint="eastAsia"/>
          <w:szCs w:val="21"/>
        </w:rPr>
        <w:t>人工智能软件的研发技能</w:t>
      </w:r>
      <w:r w:rsidR="009A4224" w:rsidRPr="009B1F6C">
        <w:rPr>
          <w:rFonts w:hint="eastAsia"/>
          <w:szCs w:val="21"/>
        </w:rPr>
        <w:t>。</w:t>
      </w:r>
    </w:p>
    <w:p w:rsidR="00A31F6C" w:rsidRDefault="00744ADD" w:rsidP="00F44EE8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7641" w:type="dxa"/>
        <w:jc w:val="center"/>
        <w:tblLook w:val="04A0"/>
      </w:tblPr>
      <w:tblGrid>
        <w:gridCol w:w="1491"/>
        <w:gridCol w:w="1824"/>
        <w:gridCol w:w="1843"/>
        <w:gridCol w:w="2483"/>
      </w:tblGrid>
      <w:tr w:rsidR="009A4224" w:rsidRPr="00254AF1" w:rsidTr="002B0F28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24" w:rsidRPr="00254AF1" w:rsidRDefault="009A4224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24" w:rsidRPr="00254AF1" w:rsidRDefault="009A4224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的支撑程度（H、M、L）</w:t>
            </w:r>
          </w:p>
        </w:tc>
      </w:tr>
      <w:tr w:rsidR="002B0F28" w:rsidRPr="000D6524" w:rsidTr="002B0F28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F28" w:rsidRPr="00254AF1" w:rsidRDefault="002B0F28" w:rsidP="003E77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28" w:rsidRPr="00AC182E" w:rsidRDefault="002B0F28" w:rsidP="003E77FE">
            <w:pPr>
              <w:pStyle w:val="a7"/>
              <w:rPr>
                <w:rFonts w:cs="宋体"/>
                <w:kern w:val="0"/>
                <w:szCs w:val="21"/>
              </w:rPr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</w:t>
            </w:r>
            <w:r w:rsidRPr="00E4623E">
              <w:rPr>
                <w:rFonts w:cs="宋体" w:hint="eastAsia"/>
                <w:kern w:val="0"/>
                <w:szCs w:val="21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28" w:rsidRPr="00614DCE" w:rsidRDefault="002B0F28" w:rsidP="003E77FE">
            <w:pPr>
              <w:pStyle w:val="a7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要求3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F28" w:rsidRPr="00614DCE" w:rsidRDefault="002B0F28" w:rsidP="003E77FE">
            <w:pPr>
              <w:pStyle w:val="a7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要求4</w:t>
            </w:r>
          </w:p>
        </w:tc>
      </w:tr>
      <w:tr w:rsidR="002B0F28" w:rsidRPr="00254AF1" w:rsidTr="002B0F2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28" w:rsidRPr="00254AF1" w:rsidRDefault="002B0F28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28" w:rsidRPr="0001497D" w:rsidRDefault="002B0F28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color w:val="000000"/>
                <w:kern w:val="0"/>
                <w:szCs w:val="21"/>
              </w:rPr>
              <w:t>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28" w:rsidRPr="0001497D" w:rsidRDefault="002B0F28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F28" w:rsidRPr="0001497D" w:rsidRDefault="002B0F28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2B0F28" w:rsidRPr="00254AF1" w:rsidTr="002B0F2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F28" w:rsidRPr="00254AF1" w:rsidRDefault="002B0F28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F28" w:rsidRPr="0001497D" w:rsidRDefault="002B0F28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F28" w:rsidRPr="0001497D" w:rsidRDefault="002B0F28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F28" w:rsidRPr="0001497D" w:rsidRDefault="002B0F28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H</w:t>
            </w:r>
          </w:p>
        </w:tc>
      </w:tr>
    </w:tbl>
    <w:p w:rsidR="00822C3A" w:rsidRDefault="00744ADD" w:rsidP="00F44EE8">
      <w:pPr>
        <w:spacing w:beforeLines="50" w:afterLines="50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043" w:type="dxa"/>
        <w:jc w:val="center"/>
        <w:tblLook w:val="04A0"/>
      </w:tblPr>
      <w:tblGrid>
        <w:gridCol w:w="851"/>
        <w:gridCol w:w="3059"/>
        <w:gridCol w:w="4133"/>
      </w:tblGrid>
      <w:tr w:rsidR="00822C3A" w:rsidRPr="00822C3A" w:rsidTr="002B0F28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</w:t>
            </w:r>
            <w:r w:rsidR="00A721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A72185" w:rsidRPr="00822C3A" w:rsidTr="002B0F28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2B0F2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手写数字识别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2B0F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 w:rsidR="002B0F2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设计UI</w:t>
            </w:r>
          </w:p>
        </w:tc>
      </w:tr>
      <w:tr w:rsidR="00A72185" w:rsidRPr="00822C3A" w:rsidTr="002B0F28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2B0F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 w:rsidR="002B0F2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读取手写字</w:t>
            </w:r>
            <w:r w:rsidR="000E1C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图像</w:t>
            </w:r>
            <w:r w:rsidR="002B0F2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数据并预处理</w:t>
            </w:r>
          </w:p>
        </w:tc>
      </w:tr>
      <w:tr w:rsidR="00A72185" w:rsidRPr="00822C3A" w:rsidTr="002B0F28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9E1CE2" w:rsidP="002B0F2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="002B0F2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建模、训练和测试</w:t>
            </w:r>
          </w:p>
        </w:tc>
      </w:tr>
      <w:tr w:rsidR="002B0F28" w:rsidRPr="00822C3A" w:rsidTr="002B0F28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基于步态信息的身份识别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4B4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1.设计UI</w:t>
            </w:r>
          </w:p>
        </w:tc>
      </w:tr>
      <w:tr w:rsidR="002B0F28" w:rsidRPr="00822C3A" w:rsidTr="002B0F28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Default="002B0F2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4B4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2.读取</w:t>
            </w:r>
            <w:r w:rsidR="000E1C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步态图像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数据并预处理</w:t>
            </w:r>
          </w:p>
        </w:tc>
      </w:tr>
      <w:tr w:rsidR="002B0F28" w:rsidRPr="00822C3A" w:rsidTr="002B0F28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Default="002B0F2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4B4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3.建模、训练和测试</w:t>
            </w:r>
          </w:p>
        </w:tc>
      </w:tr>
      <w:tr w:rsidR="002B0F28" w:rsidRPr="00822C3A" w:rsidTr="002B0F28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Default="002B0F2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基于文本分析的虚假广告识别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4B4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1.设计UI</w:t>
            </w:r>
          </w:p>
        </w:tc>
      </w:tr>
      <w:tr w:rsidR="002B0F28" w:rsidRPr="00822C3A" w:rsidTr="002B0F28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Default="002B0F2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Default="002B0F2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4B4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2.读取</w:t>
            </w:r>
            <w:r w:rsidR="000E1C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word格式广告文档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数据并预处理</w:t>
            </w:r>
          </w:p>
        </w:tc>
      </w:tr>
      <w:tr w:rsidR="002B0F28" w:rsidRPr="00822C3A" w:rsidTr="002B0F28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Default="002B0F28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Default="002B0F28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F28" w:rsidRPr="00822C3A" w:rsidRDefault="002B0F28" w:rsidP="004B4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3.建模、训练和测试</w:t>
            </w:r>
          </w:p>
        </w:tc>
      </w:tr>
    </w:tbl>
    <w:p w:rsidR="00A72185" w:rsidRDefault="00A72185" w:rsidP="00A72185">
      <w:pPr>
        <w:spacing w:line="240" w:lineRule="exact"/>
        <w:ind w:firstLineChars="200" w:firstLine="420"/>
        <w:rPr>
          <w:bCs/>
          <w:szCs w:val="21"/>
        </w:rPr>
      </w:pPr>
      <w:r w:rsidRPr="00A72185">
        <w:rPr>
          <w:rFonts w:hint="eastAsia"/>
          <w:bCs/>
          <w:szCs w:val="21"/>
        </w:rPr>
        <w:t>注：学生可任选其中一个题目</w:t>
      </w:r>
      <w:r>
        <w:rPr>
          <w:rFonts w:hint="eastAsia"/>
          <w:bCs/>
          <w:szCs w:val="21"/>
        </w:rPr>
        <w:t>进行设计。</w:t>
      </w:r>
    </w:p>
    <w:p w:rsidR="00A31F6C" w:rsidRDefault="00A31F6C" w:rsidP="00A72185">
      <w:pPr>
        <w:spacing w:line="240" w:lineRule="exact"/>
        <w:ind w:firstLineChars="200" w:firstLine="420"/>
        <w:rPr>
          <w:bCs/>
          <w:szCs w:val="21"/>
        </w:rPr>
      </w:pPr>
    </w:p>
    <w:p w:rsidR="00A31F6C" w:rsidRDefault="00A31F6C" w:rsidP="00A72185">
      <w:pPr>
        <w:spacing w:line="240" w:lineRule="exact"/>
        <w:ind w:firstLineChars="200" w:firstLine="420"/>
        <w:rPr>
          <w:bCs/>
          <w:szCs w:val="21"/>
        </w:rPr>
      </w:pPr>
    </w:p>
    <w:p w:rsidR="00A31F6C" w:rsidRDefault="00A31F6C" w:rsidP="00A72185">
      <w:pPr>
        <w:spacing w:line="240" w:lineRule="exact"/>
        <w:ind w:firstLineChars="200" w:firstLine="420"/>
        <w:rPr>
          <w:bCs/>
          <w:szCs w:val="21"/>
        </w:rPr>
      </w:pPr>
    </w:p>
    <w:p w:rsidR="00A31F6C" w:rsidRPr="00A72185" w:rsidRDefault="00A31F6C" w:rsidP="00A72185">
      <w:pPr>
        <w:spacing w:line="240" w:lineRule="exact"/>
        <w:ind w:firstLineChars="200" w:firstLine="420"/>
        <w:rPr>
          <w:bCs/>
          <w:szCs w:val="21"/>
        </w:rPr>
      </w:pPr>
    </w:p>
    <w:p w:rsidR="00B7499A" w:rsidRPr="00AA65E7" w:rsidRDefault="00D34FAD" w:rsidP="00F44EE8">
      <w:pPr>
        <w:spacing w:beforeLines="50" w:afterLines="3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四</w:t>
      </w:r>
      <w:r w:rsidR="00B7499A" w:rsidRPr="00AA65E7">
        <w:rPr>
          <w:rFonts w:hint="eastAsia"/>
          <w:b/>
          <w:bCs/>
          <w:sz w:val="24"/>
        </w:rPr>
        <w:t>、课程设计的</w:t>
      </w:r>
      <w:r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4"/>
        <w:gridCol w:w="2707"/>
        <w:gridCol w:w="4031"/>
        <w:gridCol w:w="1264"/>
      </w:tblGrid>
      <w:tr w:rsidR="000E4C05" w:rsidRPr="00025280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025280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025280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:rsidR="000E4C05" w:rsidRPr="00025280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:rsidR="000E4C05" w:rsidRPr="00025280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0E4C05" w:rsidRPr="00025280" w:rsidRDefault="000E4C05" w:rsidP="00AD323D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CF560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CF560A" w:rsidRDefault="00CF560A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:rsidR="00CF560A" w:rsidRDefault="00CF560A" w:rsidP="004B44C9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流程设计和</w:t>
            </w:r>
            <w:r>
              <w:rPr>
                <w:rFonts w:ascii="宋体" w:hAnsi="宋体" w:cs="宋体" w:hint="eastAsia"/>
                <w:sz w:val="21"/>
                <w:szCs w:val="21"/>
              </w:rPr>
              <w:t>UI设计</w:t>
            </w:r>
          </w:p>
        </w:tc>
        <w:tc>
          <w:tcPr>
            <w:tcW w:w="4031" w:type="dxa"/>
            <w:vAlign w:val="center"/>
          </w:tcPr>
          <w:p w:rsidR="00CF560A" w:rsidRDefault="00FE2EFC" w:rsidP="00CF560A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系统流程图和界面设计技术</w:t>
            </w:r>
          </w:p>
        </w:tc>
        <w:tc>
          <w:tcPr>
            <w:tcW w:w="1264" w:type="dxa"/>
          </w:tcPr>
          <w:p w:rsidR="00CF560A" w:rsidRDefault="00CF560A" w:rsidP="00CF560A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第1天</w:t>
            </w:r>
          </w:p>
        </w:tc>
      </w:tr>
      <w:tr w:rsidR="00CF560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CF560A" w:rsidRDefault="00CF560A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:rsidR="00CF560A" w:rsidRDefault="00CF560A" w:rsidP="004B44C9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准备数据</w:t>
            </w:r>
          </w:p>
        </w:tc>
        <w:tc>
          <w:tcPr>
            <w:tcW w:w="4031" w:type="dxa"/>
            <w:vAlign w:val="center"/>
          </w:tcPr>
          <w:p w:rsidR="00CF560A" w:rsidRDefault="00FE2EFC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数据加载和预处理技术</w:t>
            </w:r>
          </w:p>
        </w:tc>
        <w:tc>
          <w:tcPr>
            <w:tcW w:w="1264" w:type="dxa"/>
          </w:tcPr>
          <w:p w:rsidR="00CF560A" w:rsidRDefault="00CF560A" w:rsidP="00CF560A">
            <w:pPr>
              <w:jc w:val="center"/>
            </w:pPr>
            <w:r w:rsidRPr="003C4EF0"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 w:rsidRPr="003C4EF0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CF560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CF560A" w:rsidRDefault="00CF560A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:rsidR="00CF560A" w:rsidRDefault="00CF560A" w:rsidP="004B44C9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模型训练与评估</w:t>
            </w:r>
          </w:p>
        </w:tc>
        <w:tc>
          <w:tcPr>
            <w:tcW w:w="4031" w:type="dxa"/>
            <w:vAlign w:val="center"/>
          </w:tcPr>
          <w:p w:rsidR="00CF560A" w:rsidRDefault="00FE2EFC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建模技术</w:t>
            </w:r>
          </w:p>
        </w:tc>
        <w:tc>
          <w:tcPr>
            <w:tcW w:w="1264" w:type="dxa"/>
          </w:tcPr>
          <w:p w:rsidR="00CF560A" w:rsidRPr="00CF560A" w:rsidRDefault="00CF560A" w:rsidP="00CF560A">
            <w:pPr>
              <w:jc w:val="center"/>
              <w:rPr>
                <w:rFonts w:ascii="宋体" w:hAnsi="宋体" w:cs="宋体"/>
                <w:szCs w:val="21"/>
              </w:rPr>
            </w:pPr>
            <w:r w:rsidRPr="00EA21E1">
              <w:rPr>
                <w:rFonts w:ascii="宋体" w:hAnsi="宋体" w:cs="宋体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 w:rsidRPr="00EA21E1">
              <w:rPr>
                <w:rFonts w:ascii="宋体" w:hAnsi="宋体" w:cs="宋体"/>
                <w:szCs w:val="21"/>
              </w:rPr>
              <w:t>天</w:t>
            </w:r>
          </w:p>
        </w:tc>
      </w:tr>
      <w:tr w:rsidR="00CF560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CF560A" w:rsidRDefault="00CF560A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:rsidR="00CF560A" w:rsidRDefault="00FE2EFC" w:rsidP="004B44C9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模型测试与文档撰写</w:t>
            </w:r>
          </w:p>
        </w:tc>
        <w:tc>
          <w:tcPr>
            <w:tcW w:w="4031" w:type="dxa"/>
            <w:vAlign w:val="center"/>
          </w:tcPr>
          <w:p w:rsidR="00CF560A" w:rsidRDefault="00FE2EFC" w:rsidP="00A31F6C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建模与优化技术</w:t>
            </w:r>
          </w:p>
        </w:tc>
        <w:tc>
          <w:tcPr>
            <w:tcW w:w="1264" w:type="dxa"/>
          </w:tcPr>
          <w:p w:rsidR="00CF560A" w:rsidRPr="00CF560A" w:rsidRDefault="00CF560A" w:rsidP="00CF560A">
            <w:pPr>
              <w:jc w:val="center"/>
              <w:rPr>
                <w:rFonts w:ascii="宋体" w:hAnsi="宋体" w:cs="宋体"/>
                <w:szCs w:val="21"/>
              </w:rPr>
            </w:pPr>
            <w:r w:rsidRPr="00EA21E1">
              <w:rPr>
                <w:rFonts w:ascii="宋体" w:hAnsi="宋体" w:cs="宋体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 w:rsidRPr="00EA21E1">
              <w:rPr>
                <w:rFonts w:ascii="宋体" w:hAnsi="宋体" w:cs="宋体"/>
                <w:szCs w:val="21"/>
              </w:rPr>
              <w:t>天</w:t>
            </w:r>
          </w:p>
        </w:tc>
      </w:tr>
      <w:tr w:rsidR="00CF560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CF560A" w:rsidRDefault="00CF560A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2707" w:type="dxa"/>
            <w:vAlign w:val="center"/>
          </w:tcPr>
          <w:p w:rsidR="00CF560A" w:rsidRDefault="00FE2EFC" w:rsidP="004B44C9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验收作品</w:t>
            </w:r>
          </w:p>
        </w:tc>
        <w:tc>
          <w:tcPr>
            <w:tcW w:w="4031" w:type="dxa"/>
            <w:vAlign w:val="center"/>
          </w:tcPr>
          <w:p w:rsidR="00CF560A" w:rsidRDefault="00FE2EFC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口头报告验收和作品点评</w:t>
            </w:r>
          </w:p>
        </w:tc>
        <w:tc>
          <w:tcPr>
            <w:tcW w:w="1264" w:type="dxa"/>
          </w:tcPr>
          <w:p w:rsidR="00CF560A" w:rsidRPr="00CF560A" w:rsidRDefault="00CF560A" w:rsidP="00CF560A">
            <w:pPr>
              <w:jc w:val="center"/>
              <w:rPr>
                <w:rFonts w:ascii="宋体" w:hAnsi="宋体" w:cs="宋体"/>
                <w:szCs w:val="21"/>
              </w:rPr>
            </w:pPr>
            <w:r w:rsidRPr="00EA21E1">
              <w:rPr>
                <w:rFonts w:ascii="宋体" w:hAnsi="宋体" w:cs="宋体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 w:rsidRPr="00EA21E1">
              <w:rPr>
                <w:rFonts w:ascii="宋体" w:hAnsi="宋体" w:cs="宋体"/>
                <w:szCs w:val="21"/>
              </w:rPr>
              <w:t>天</w:t>
            </w:r>
          </w:p>
        </w:tc>
      </w:tr>
    </w:tbl>
    <w:p w:rsidR="00960059" w:rsidRPr="00960059" w:rsidRDefault="00960059" w:rsidP="00960059">
      <w:pPr>
        <w:ind w:firstLineChars="200" w:firstLine="420"/>
        <w:rPr>
          <w:bCs/>
          <w:szCs w:val="21"/>
        </w:rPr>
      </w:pPr>
      <w:r w:rsidRPr="00960059">
        <w:rPr>
          <w:rFonts w:hint="eastAsia"/>
          <w:bCs/>
          <w:szCs w:val="21"/>
        </w:rPr>
        <w:t>注：进程安排的最少时间为</w:t>
      </w:r>
      <w:r w:rsidRPr="00960059">
        <w:rPr>
          <w:rFonts w:hint="eastAsia"/>
          <w:bCs/>
          <w:szCs w:val="21"/>
        </w:rPr>
        <w:t>0.5</w:t>
      </w:r>
      <w:r w:rsidRPr="00960059">
        <w:rPr>
          <w:rFonts w:hint="eastAsia"/>
          <w:bCs/>
          <w:szCs w:val="21"/>
        </w:rPr>
        <w:t>天。</w:t>
      </w:r>
    </w:p>
    <w:p w:rsidR="00B7499A" w:rsidRPr="00F76A31" w:rsidRDefault="00B7499A" w:rsidP="00F44EE8">
      <w:pPr>
        <w:spacing w:beforeLines="50" w:afterLines="3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</w:t>
      </w:r>
      <w:r w:rsidRPr="004872C0">
        <w:rPr>
          <w:rFonts w:hint="eastAsia"/>
          <w:b/>
          <w:bCs/>
          <w:sz w:val="24"/>
        </w:rPr>
        <w:t>、</w:t>
      </w:r>
      <w:r w:rsidR="006A3371">
        <w:rPr>
          <w:rFonts w:hint="eastAsia"/>
          <w:b/>
          <w:bCs/>
          <w:sz w:val="24"/>
        </w:rPr>
        <w:t>课程考核与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688" w:type="dxa"/>
        <w:jc w:val="center"/>
        <w:tblLook w:val="04A0"/>
      </w:tblPr>
      <w:tblGrid>
        <w:gridCol w:w="1659"/>
        <w:gridCol w:w="7029"/>
      </w:tblGrid>
      <w:tr w:rsidR="00A31F6C" w:rsidRPr="00A31F6C" w:rsidTr="00A31F6C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6A3371" w:rsidP="008360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1026B7" w:rsidP="0083607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hint="eastAsia"/>
              </w:rPr>
              <w:t>考查</w:t>
            </w:r>
          </w:p>
        </w:tc>
      </w:tr>
      <w:tr w:rsidR="00A31F6C" w:rsidRPr="00A31F6C" w:rsidTr="00A31F6C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 w:hint="eastAsia"/>
                <w:kern w:val="0"/>
                <w:szCs w:val="21"/>
              </w:rPr>
              <w:t>考核形式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B973C1" w:rsidP="009377FB">
            <w:pPr>
              <w:widowControl/>
            </w:pPr>
            <w:r>
              <w:rPr>
                <w:rFonts w:hint="eastAsia"/>
              </w:rPr>
              <w:t>程序、文档、口头报告</w:t>
            </w:r>
          </w:p>
        </w:tc>
      </w:tr>
      <w:tr w:rsidR="00A31F6C" w:rsidRPr="00A31F6C" w:rsidTr="00A31F6C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 w:hint="eastAsia"/>
                <w:kern w:val="0"/>
                <w:szCs w:val="21"/>
              </w:rPr>
              <w:t>成绩评定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1026B7" w:rsidP="00B973C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/>
                <w:kern w:val="0"/>
                <w:szCs w:val="21"/>
              </w:rPr>
              <w:t>以</w:t>
            </w:r>
            <w:r w:rsidR="00B973C1">
              <w:rPr>
                <w:rFonts w:ascii="宋体" w:hAnsi="宋体" w:cs="宋体" w:hint="eastAsia"/>
                <w:kern w:val="0"/>
                <w:szCs w:val="21"/>
              </w:rPr>
              <w:t>最终程序、文档和口头报告综合</w:t>
            </w:r>
            <w:r w:rsidRPr="00A31F6C">
              <w:rPr>
                <w:rFonts w:ascii="宋体" w:hAnsi="宋体" w:cs="宋体"/>
                <w:kern w:val="0"/>
                <w:szCs w:val="21"/>
              </w:rPr>
              <w:t>评定成绩</w:t>
            </w:r>
          </w:p>
        </w:tc>
      </w:tr>
      <w:tr w:rsidR="00A31F6C" w:rsidRPr="00A31F6C" w:rsidTr="00A31F6C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A31F6C" w:rsidRDefault="001026B7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hint="eastAsia"/>
                <w:szCs w:val="21"/>
              </w:rPr>
              <w:t>百分制</w:t>
            </w:r>
          </w:p>
        </w:tc>
      </w:tr>
    </w:tbl>
    <w:p w:rsidR="00DB4A0C" w:rsidRPr="00A31F6C" w:rsidRDefault="00AA65E7" w:rsidP="00F44EE8">
      <w:pPr>
        <w:spacing w:beforeLines="50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A31F6C">
        <w:rPr>
          <w:rFonts w:asciiTheme="minorEastAsia" w:hAnsiTheme="minorEastAsia" w:hint="eastAsia"/>
          <w:b/>
          <w:sz w:val="24"/>
          <w:szCs w:val="24"/>
        </w:rPr>
        <w:t>六</w:t>
      </w:r>
      <w:r w:rsidR="00D80E71" w:rsidRPr="00A31F6C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:rsidR="00B973C1" w:rsidRDefault="00744ADD" w:rsidP="00B973C1">
      <w:pPr>
        <w:adjustRightInd w:val="0"/>
        <w:snapToGrid w:val="0"/>
        <w:ind w:firstLineChars="200" w:firstLine="420"/>
        <w:rPr>
          <w:rFonts w:hint="eastAsia"/>
          <w:szCs w:val="21"/>
        </w:rPr>
      </w:pPr>
      <w:r w:rsidRPr="00A31F6C">
        <w:rPr>
          <w:rFonts w:hint="eastAsia"/>
          <w:szCs w:val="21"/>
        </w:rPr>
        <w:t>推荐教材：</w:t>
      </w:r>
    </w:p>
    <w:p w:rsidR="00B973C1" w:rsidRPr="00AE3AAE" w:rsidRDefault="00B973C1" w:rsidP="00B973C1">
      <w:pPr>
        <w:adjustRightInd w:val="0"/>
        <w:snapToGrid w:val="0"/>
        <w:ind w:firstLineChars="200" w:firstLine="420"/>
      </w:pPr>
      <w:r w:rsidRPr="00AE3AAE">
        <w:rPr>
          <w:rFonts w:hint="eastAsia"/>
        </w:rPr>
        <w:t>《</w:t>
      </w:r>
      <w:r w:rsidRPr="00AE3AAE">
        <w:rPr>
          <w:rFonts w:hint="eastAsia"/>
        </w:rPr>
        <w:t>Python</w:t>
      </w:r>
      <w:r w:rsidRPr="00AE3AAE">
        <w:t>机器学习》</w:t>
      </w:r>
      <w:r>
        <w:rPr>
          <w:rFonts w:hint="eastAsia"/>
        </w:rPr>
        <w:t>，</w:t>
      </w:r>
      <w:r>
        <w:t>段小手著</w:t>
      </w:r>
      <w:r>
        <w:rPr>
          <w:rFonts w:hint="eastAsia"/>
        </w:rPr>
        <w:t>，</w:t>
      </w:r>
      <w:r>
        <w:t>清华大学出版社，</w:t>
      </w:r>
      <w:r>
        <w:rPr>
          <w:rFonts w:hint="eastAsia"/>
        </w:rPr>
        <w:t>2019</w:t>
      </w:r>
    </w:p>
    <w:p w:rsidR="00B973C1" w:rsidRDefault="00744ADD" w:rsidP="00A31F6C">
      <w:pPr>
        <w:adjustRightInd w:val="0"/>
        <w:snapToGrid w:val="0"/>
        <w:spacing w:line="360" w:lineRule="exact"/>
        <w:ind w:firstLineChars="200" w:firstLine="420"/>
        <w:rPr>
          <w:rFonts w:hint="eastAsia"/>
          <w:szCs w:val="21"/>
        </w:rPr>
      </w:pPr>
      <w:r w:rsidRPr="0065022C">
        <w:rPr>
          <w:rFonts w:hint="eastAsia"/>
          <w:szCs w:val="21"/>
        </w:rPr>
        <w:t>主要参考书：</w:t>
      </w:r>
    </w:p>
    <w:p w:rsidR="00B973C1" w:rsidRDefault="00B973C1" w:rsidP="00643A64">
      <w:pPr>
        <w:widowControl/>
        <w:ind w:firstLineChars="200" w:firstLine="420"/>
        <w:jc w:val="left"/>
        <w:rPr>
          <w:rFonts w:ascii="Times New Roman" w:hAnsi="Times New Roman"/>
          <w:sz w:val="24"/>
        </w:rPr>
      </w:pPr>
      <w:r>
        <w:rPr>
          <w:rFonts w:hint="eastAsia"/>
        </w:rPr>
        <w:t>《人工智能及其应用》（第</w:t>
      </w:r>
      <w:r>
        <w:rPr>
          <w:rFonts w:hint="eastAsia"/>
        </w:rPr>
        <w:t>3</w:t>
      </w:r>
      <w:r>
        <w:rPr>
          <w:rFonts w:hint="eastAsia"/>
        </w:rPr>
        <w:t>版），王万良编著，高等教育出版社，</w:t>
      </w:r>
      <w:r>
        <w:rPr>
          <w:rFonts w:hint="eastAsia"/>
        </w:rPr>
        <w:t>2016</w:t>
      </w:r>
    </w:p>
    <w:p w:rsidR="00643A64" w:rsidRDefault="00643A64" w:rsidP="00643A64">
      <w:pPr>
        <w:pStyle w:val="a8"/>
        <w:shd w:val="clear" w:color="auto" w:fill="FFFFFF"/>
        <w:spacing w:before="0" w:beforeAutospacing="0" w:after="0" w:afterAutospacing="0" w:line="305" w:lineRule="atLeast"/>
        <w:ind w:firstLine="420"/>
        <w:jc w:val="both"/>
        <w:rPr>
          <w:rFonts w:ascii="Calibri" w:hAnsi="Calibri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人工智能原理与实践：基于</w:t>
      </w:r>
      <w:r>
        <w:rPr>
          <w:rFonts w:ascii="Calibri" w:hAnsi="Calibri"/>
          <w:color w:val="000000"/>
          <w:sz w:val="21"/>
          <w:szCs w:val="21"/>
        </w:rPr>
        <w:t>Python</w:t>
      </w:r>
      <w:r>
        <w:rPr>
          <w:rFonts w:hint="eastAsia"/>
          <w:color w:val="000000"/>
          <w:sz w:val="21"/>
          <w:szCs w:val="21"/>
        </w:rPr>
        <w:t>语言和</w:t>
      </w:r>
      <w:proofErr w:type="spellStart"/>
      <w:r>
        <w:rPr>
          <w:rFonts w:ascii="Calibri" w:hAnsi="Calibri"/>
          <w:color w:val="000000"/>
          <w:sz w:val="21"/>
          <w:szCs w:val="21"/>
        </w:rPr>
        <w:t>TensorFlow</w:t>
      </w:r>
      <w:proofErr w:type="spellEnd"/>
      <w:r>
        <w:rPr>
          <w:rFonts w:hint="eastAsia"/>
          <w:color w:val="000000"/>
          <w:sz w:val="21"/>
          <w:szCs w:val="21"/>
        </w:rPr>
        <w:t>，张明</w:t>
      </w:r>
      <w:r>
        <w:rPr>
          <w:rStyle w:val="apple-converted-space"/>
          <w:rFonts w:ascii="Calibri" w:hAnsi="Calibri"/>
          <w:color w:val="000000"/>
          <w:sz w:val="21"/>
          <w:szCs w:val="21"/>
        </w:rPr>
        <w:t> </w:t>
      </w:r>
      <w:r>
        <w:rPr>
          <w:rFonts w:hint="eastAsia"/>
          <w:color w:val="000000"/>
          <w:sz w:val="21"/>
          <w:szCs w:val="21"/>
        </w:rPr>
        <w:t>著</w:t>
      </w:r>
      <w:r>
        <w:rPr>
          <w:rFonts w:ascii="Calibri" w:hAnsi="Calibri" w:hint="eastAsia"/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</w:rPr>
        <w:t>人民邮电出版社,</w:t>
      </w:r>
      <w:r>
        <w:rPr>
          <w:rFonts w:ascii="Calibri" w:hAnsi="Calibri"/>
          <w:color w:val="000000"/>
          <w:sz w:val="21"/>
          <w:szCs w:val="21"/>
        </w:rPr>
        <w:t>2019</w:t>
      </w:r>
    </w:p>
    <w:p w:rsidR="00F2146E" w:rsidRPr="00B973C1" w:rsidRDefault="00F2146E" w:rsidP="00A31F6C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</w:p>
    <w:p w:rsidR="0084016F" w:rsidRPr="00643A64" w:rsidRDefault="0084016F" w:rsidP="0084016F">
      <w:pPr>
        <w:spacing w:line="360" w:lineRule="exact"/>
        <w:rPr>
          <w:rFonts w:asciiTheme="minorEastAsia" w:hAnsiTheme="minorEastAsia"/>
          <w:szCs w:val="21"/>
        </w:rPr>
      </w:pPr>
    </w:p>
    <w:sectPr w:rsidR="0084016F" w:rsidRPr="00643A64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ACE" w:rsidRDefault="00E51ACE" w:rsidP="00DB4A0C">
      <w:r>
        <w:separator/>
      </w:r>
    </w:p>
  </w:endnote>
  <w:endnote w:type="continuationSeparator" w:id="0">
    <w:p w:rsidR="00E51ACE" w:rsidRDefault="00E51ACE" w:rsidP="00DB4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ACE" w:rsidRDefault="00E51ACE" w:rsidP="00DB4A0C">
      <w:r>
        <w:separator/>
      </w:r>
    </w:p>
  </w:footnote>
  <w:footnote w:type="continuationSeparator" w:id="0">
    <w:p w:rsidR="00E51ACE" w:rsidRDefault="00E51ACE" w:rsidP="00DB4A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10B7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1C4C"/>
    <w:rsid w:val="000E4C05"/>
    <w:rsid w:val="000E7BCC"/>
    <w:rsid w:val="000F1F63"/>
    <w:rsid w:val="000F462E"/>
    <w:rsid w:val="000F4DEF"/>
    <w:rsid w:val="00100ED2"/>
    <w:rsid w:val="001026B7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0F28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4FE9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75D79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A64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20ED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4C19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622B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224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1CE2"/>
    <w:rsid w:val="009E454F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1F6C"/>
    <w:rsid w:val="00A32041"/>
    <w:rsid w:val="00A36373"/>
    <w:rsid w:val="00A40E44"/>
    <w:rsid w:val="00A44461"/>
    <w:rsid w:val="00A45E84"/>
    <w:rsid w:val="00A51A2D"/>
    <w:rsid w:val="00A57DA6"/>
    <w:rsid w:val="00A60AA5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3C1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5381"/>
    <w:rsid w:val="00CC70EF"/>
    <w:rsid w:val="00CD4FD6"/>
    <w:rsid w:val="00CD66A0"/>
    <w:rsid w:val="00CE0094"/>
    <w:rsid w:val="00CE1F95"/>
    <w:rsid w:val="00CE5D01"/>
    <w:rsid w:val="00CF1634"/>
    <w:rsid w:val="00CF1C8A"/>
    <w:rsid w:val="00CF31E6"/>
    <w:rsid w:val="00CF3EFF"/>
    <w:rsid w:val="00CF560A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1ACE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21E5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4EE8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E2EFC"/>
    <w:rsid w:val="00FF159A"/>
    <w:rsid w:val="00FF2071"/>
    <w:rsid w:val="00FF302B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A0C"/>
    <w:rPr>
      <w:sz w:val="18"/>
      <w:szCs w:val="18"/>
    </w:rPr>
  </w:style>
  <w:style w:type="paragraph" w:styleId="a5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723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2368"/>
    <w:rPr>
      <w:sz w:val="18"/>
      <w:szCs w:val="18"/>
    </w:rPr>
  </w:style>
  <w:style w:type="paragraph" w:customStyle="1" w:styleId="a7">
    <w:name w:val="表内容"/>
    <w:basedOn w:val="a"/>
    <w:qFormat/>
    <w:rsid w:val="009A4224"/>
    <w:pPr>
      <w:jc w:val="center"/>
    </w:pPr>
    <w:rPr>
      <w:rFonts w:ascii="宋体" w:eastAsia="宋体" w:hAnsi="宋体" w:cs="Times New Roman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643A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43A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6B6B7-85FA-4AC6-A106-68B34641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169</Words>
  <Characters>965</Characters>
  <Application>Microsoft Office Word</Application>
  <DocSecurity>0</DocSecurity>
  <Lines>8</Lines>
  <Paragraphs>2</Paragraphs>
  <ScaleCrop>false</ScaleCrop>
  <Company>windows7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dc:description/>
  <cp:lastModifiedBy>wangxiuhui</cp:lastModifiedBy>
  <cp:revision>9</cp:revision>
  <dcterms:created xsi:type="dcterms:W3CDTF">2018-05-24T13:20:00Z</dcterms:created>
  <dcterms:modified xsi:type="dcterms:W3CDTF">2020-12-07T11:33:00Z</dcterms:modified>
</cp:coreProperties>
</file>