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28" w:rsidRPr="00294328" w:rsidRDefault="00294328" w:rsidP="00294328">
      <w:pPr>
        <w:pStyle w:val="1"/>
        <w:spacing w:after="312" w:line="360" w:lineRule="auto"/>
        <w:jc w:val="center"/>
        <w:rPr>
          <w:rFonts w:ascii="宋体" w:hAnsi="宋体"/>
          <w:sz w:val="32"/>
          <w:szCs w:val="32"/>
        </w:rPr>
      </w:pPr>
      <w:bookmarkStart w:id="0" w:name="_Toc512006859"/>
      <w:r w:rsidRPr="00294328">
        <w:rPr>
          <w:rFonts w:ascii="宋体" w:hAnsi="宋体" w:hint="eastAsia"/>
          <w:sz w:val="32"/>
          <w:szCs w:val="32"/>
        </w:rPr>
        <w:t>《自动控制原理》教学大纲</w:t>
      </w:r>
      <w:bookmarkStart w:id="1" w:name="_GoBack"/>
      <w:bookmarkEnd w:id="0"/>
      <w:bookmarkEnd w:id="1"/>
    </w:p>
    <w:tbl>
      <w:tblPr>
        <w:tblW w:w="8755" w:type="dxa"/>
        <w:tblLayout w:type="fixed"/>
        <w:tblLook w:val="0000"/>
      </w:tblPr>
      <w:tblGrid>
        <w:gridCol w:w="1372"/>
        <w:gridCol w:w="863"/>
        <w:gridCol w:w="1134"/>
        <w:gridCol w:w="850"/>
        <w:gridCol w:w="1134"/>
        <w:gridCol w:w="1134"/>
        <w:gridCol w:w="1701"/>
        <w:gridCol w:w="567"/>
      </w:tblGrid>
      <w:tr w:rsidR="00294328" w:rsidRPr="00002A72" w:rsidTr="001C3D84">
        <w:trPr>
          <w:trHeight w:val="420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课程英文名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Principle of Automatic Control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课程代码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776DF9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665813">
              <w:rPr>
                <w:rFonts w:ascii="宋体" w:hAnsi="宋体" w:cs="宋体"/>
                <w:kern w:val="0"/>
                <w:sz w:val="18"/>
                <w:szCs w:val="18"/>
              </w:rPr>
              <w:t>03M0087</w:t>
            </w:r>
          </w:p>
        </w:tc>
      </w:tr>
      <w:tr w:rsidR="00294328" w:rsidRPr="00002A72" w:rsidTr="001C3D8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学分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总学时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理论学时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实验/实践学时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8</w:t>
            </w:r>
          </w:p>
        </w:tc>
      </w:tr>
      <w:tr w:rsidR="00294328" w:rsidRPr="00002A72" w:rsidTr="001C3D8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课程类别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学科基础课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课程性质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任选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先修课程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高等数学、</w:t>
            </w:r>
            <w:r w:rsidR="00776DF9">
              <w:rPr>
                <w:rFonts w:hint="eastAsia"/>
              </w:rPr>
              <w:t>数学物理方法</w:t>
            </w:r>
            <w:r w:rsidRPr="00002A72">
              <w:rPr>
                <w:rFonts w:ascii="宋体" w:hAnsi="宋体" w:hint="eastAsia"/>
              </w:rPr>
              <w:t>、模拟电子线路、信号与系统</w:t>
            </w:r>
          </w:p>
        </w:tc>
      </w:tr>
      <w:tr w:rsidR="00294328" w:rsidRPr="00002A72" w:rsidTr="001C3D8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适用专业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开课学院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信息工程学院</w:t>
            </w:r>
          </w:p>
        </w:tc>
      </w:tr>
      <w:tr w:rsidR="00294328" w:rsidRPr="00002A72" w:rsidTr="001C3D84">
        <w:trPr>
          <w:trHeight w:val="420"/>
        </w:trPr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执笔人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郭风雷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审定人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肖丙刚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制定时间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20</w:t>
            </w:r>
            <w:r w:rsidR="00776DF9">
              <w:rPr>
                <w:rFonts w:ascii="宋体" w:hAnsi="宋体" w:hint="eastAsia"/>
                <w:kern w:val="0"/>
              </w:rPr>
              <w:t>20</w:t>
            </w:r>
            <w:r w:rsidRPr="00002A72">
              <w:rPr>
                <w:rFonts w:ascii="宋体" w:hAnsi="宋体" w:hint="eastAsia"/>
                <w:kern w:val="0"/>
              </w:rPr>
              <w:t>年</w:t>
            </w:r>
            <w:r w:rsidR="00776DF9">
              <w:rPr>
                <w:rFonts w:ascii="宋体" w:hAnsi="宋体" w:hint="eastAsia"/>
                <w:kern w:val="0"/>
              </w:rPr>
              <w:t>11</w:t>
            </w:r>
            <w:r w:rsidRPr="00002A72">
              <w:rPr>
                <w:rFonts w:ascii="宋体" w:hAnsi="宋体" w:hint="eastAsia"/>
                <w:kern w:val="0"/>
              </w:rPr>
              <w:t>月</w:t>
            </w:r>
          </w:p>
        </w:tc>
      </w:tr>
    </w:tbl>
    <w:p w:rsidR="00294328" w:rsidRPr="00002A72" w:rsidRDefault="00294328" w:rsidP="00294328">
      <w:pPr>
        <w:spacing w:line="360" w:lineRule="auto"/>
        <w:ind w:firstLineChars="196" w:firstLine="413"/>
        <w:rPr>
          <w:rFonts w:ascii="宋体" w:hAnsi="宋体"/>
          <w:szCs w:val="21"/>
        </w:rPr>
      </w:pPr>
      <w:r w:rsidRPr="00002A72">
        <w:rPr>
          <w:rFonts w:ascii="宋体" w:hAnsi="宋体" w:hint="eastAsia"/>
          <w:b/>
          <w:bCs/>
        </w:rPr>
        <w:t>注：课程类别</w:t>
      </w:r>
      <w:r w:rsidRPr="00002A72">
        <w:rPr>
          <w:rFonts w:ascii="宋体" w:hAnsi="宋体" w:hint="eastAsia"/>
        </w:rPr>
        <w:t>是指公共基础课/学科基础课/专业课；</w:t>
      </w:r>
      <w:r w:rsidRPr="00002A72">
        <w:rPr>
          <w:rFonts w:ascii="宋体" w:hAnsi="宋体" w:hint="eastAsia"/>
          <w:b/>
          <w:bCs/>
        </w:rPr>
        <w:t>课程性质</w:t>
      </w:r>
      <w:r w:rsidRPr="00002A72">
        <w:rPr>
          <w:rFonts w:ascii="宋体" w:hAnsi="宋体" w:hint="eastAsia"/>
        </w:rPr>
        <w:t>是指必修/限选/任选。</w:t>
      </w:r>
    </w:p>
    <w:p w:rsidR="00294328" w:rsidRPr="008D4B43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8D4B43">
        <w:rPr>
          <w:rFonts w:ascii="宋体" w:hAnsi="宋体" w:hint="eastAsia"/>
          <w:b/>
          <w:bCs/>
          <w:sz w:val="24"/>
          <w:szCs w:val="24"/>
        </w:rPr>
        <w:t>一、课程地位与课程目标</w:t>
      </w:r>
    </w:p>
    <w:p w:rsidR="00294328" w:rsidRPr="00002A72" w:rsidRDefault="00294328" w:rsidP="00294328">
      <w:pPr>
        <w:widowControl/>
        <w:spacing w:line="360" w:lineRule="auto"/>
        <w:ind w:firstLineChars="150" w:firstLine="315"/>
        <w:jc w:val="left"/>
        <w:rPr>
          <w:rFonts w:ascii="宋体" w:hAnsi="宋体"/>
        </w:rPr>
      </w:pPr>
      <w:r w:rsidRPr="00002A72">
        <w:rPr>
          <w:rFonts w:ascii="宋体" w:hAnsi="宋体" w:hint="eastAsia"/>
        </w:rPr>
        <w:t>（一）课程地位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本课程是电子信息工程专业的一门重要的学科选修课程。本课程应用数学知识、模拟电子线路的知识，以及信号与系统的时域和频域分析方法等知识，研究经典控制理论基本原理，其任务是使学生掌握自动控制系统的一般分析和设计方法，提高学生运用数学、自然科学、电子信息工程基础和专业知识解决复杂工程问题的能力。该课程为后续控制类课程提供必要的理论基础及分析手段。本课程应用高等数学的微分方程知识、复变函数与积分变换中的拉普拉斯变换等知识、模拟电子线路的放大器、积分器、微分器等电路的工作原理，以及信号与系统的时域和频域分析方法等知识，研究经典控制理论基本原理，使学生掌握自动控制系统的一般分析和设计方法。</w:t>
      </w:r>
    </w:p>
    <w:p w:rsidR="00294328" w:rsidRDefault="00294328" w:rsidP="00294328">
      <w:pPr>
        <w:spacing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（二）课程目标</w:t>
      </w:r>
    </w:p>
    <w:p w:rsidR="008D4B43" w:rsidRDefault="008D4B43" w:rsidP="00294328">
      <w:pPr>
        <w:spacing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1.培养运用高等数学的微分方程知识、复变函数与积分变换中的拉普拉斯变换等知识、模拟电子线路的放大器、积分器、微分器等电路的工作原理，以及信号与系统的时域和频域分析方法等知识，对控制领域复杂工程问题进行合理定义和恰当描述。</w:t>
      </w:r>
    </w:p>
    <w:p w:rsidR="008D4B43" w:rsidRPr="00002A72" w:rsidRDefault="008D4B43" w:rsidP="008D4B43">
      <w:pPr>
        <w:spacing w:line="360" w:lineRule="auto"/>
        <w:ind w:firstLine="420"/>
        <w:rPr>
          <w:rFonts w:ascii="宋体" w:hAnsi="宋体"/>
          <w:szCs w:val="21"/>
        </w:rPr>
      </w:pPr>
      <w:r w:rsidRPr="00002A72">
        <w:rPr>
          <w:rFonts w:ascii="宋体" w:hAnsi="宋体" w:hint="eastAsia"/>
        </w:rPr>
        <w:t>2.能够应用这些基本原理对自动控制系统建立数学模型并求解。</w:t>
      </w:r>
      <w:r w:rsidR="008C7271">
        <w:rPr>
          <w:rFonts w:hint="eastAsia"/>
        </w:rPr>
        <w:t>联系到</w:t>
      </w:r>
      <w:r w:rsidR="008C7271">
        <w:t>整个社会也是</w:t>
      </w:r>
      <w:r w:rsidR="008C7271">
        <w:t xml:space="preserve"> </w:t>
      </w:r>
      <w:r w:rsidR="008C7271">
        <w:t>一个自动控制系统，结合我国的经济政策、人口政策等各项政策制定，充分反映了反馈调节的思想，</w:t>
      </w:r>
      <w:r w:rsidR="008C7271">
        <w:rPr>
          <w:rFonts w:hint="eastAsia"/>
        </w:rPr>
        <w:t>并认识到稳定是发展的前提。</w:t>
      </w:r>
    </w:p>
    <w:p w:rsidR="008D4B43" w:rsidRPr="008D4B43" w:rsidRDefault="008D4B43" w:rsidP="00294328">
      <w:pPr>
        <w:spacing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3.能利用相关专业知识对自动控制领域复杂工程问题进行分析和求解，并对结论进行评</w:t>
      </w:r>
      <w:r w:rsidRPr="00002A72">
        <w:rPr>
          <w:rFonts w:ascii="宋体" w:hAnsi="宋体" w:hint="eastAsia"/>
        </w:rPr>
        <w:lastRenderedPageBreak/>
        <w:t>价。</w:t>
      </w:r>
    </w:p>
    <w:p w:rsidR="00294328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6525F4">
        <w:rPr>
          <w:rFonts w:ascii="宋体" w:hAnsi="宋体" w:hint="eastAsia"/>
          <w:b/>
          <w:bCs/>
          <w:sz w:val="24"/>
          <w:szCs w:val="24"/>
        </w:rPr>
        <w:t>二、课程目标达成的途径与方法</w:t>
      </w:r>
    </w:p>
    <w:p w:rsidR="00F44831" w:rsidRPr="006525F4" w:rsidRDefault="00F44831" w:rsidP="000F6033">
      <w:pPr>
        <w:spacing w:beforeLines="50" w:afterLines="50" w:line="360" w:lineRule="auto"/>
        <w:ind w:firstLineChars="200" w:firstLine="420"/>
        <w:rPr>
          <w:rFonts w:ascii="宋体" w:hAnsi="宋体"/>
          <w:b/>
          <w:bCs/>
          <w:sz w:val="24"/>
          <w:szCs w:val="24"/>
        </w:rPr>
      </w:pPr>
      <w:r w:rsidRPr="00090E52">
        <w:rPr>
          <w:rFonts w:ascii="宋体" w:hAnsi="宋体" w:hint="eastAsia"/>
          <w:color w:val="000000"/>
          <w:szCs w:val="21"/>
        </w:rPr>
        <w:t>以课堂教学为主，结合课外作业</w:t>
      </w:r>
      <w:r>
        <w:rPr>
          <w:rFonts w:ascii="宋体" w:hAnsi="宋体" w:hint="eastAsia"/>
          <w:color w:val="000000"/>
          <w:szCs w:val="21"/>
        </w:rPr>
        <w:t>、实验</w:t>
      </w:r>
      <w:r w:rsidRPr="00090E52">
        <w:rPr>
          <w:rFonts w:ascii="宋体" w:hAnsi="宋体" w:hint="eastAsia"/>
          <w:color w:val="000000"/>
          <w:szCs w:val="21"/>
        </w:rPr>
        <w:t>和期末考试。</w:t>
      </w:r>
    </w:p>
    <w:p w:rsidR="00294328" w:rsidRPr="006525F4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6525F4">
        <w:rPr>
          <w:rFonts w:ascii="宋体" w:hAnsi="宋体" w:hint="eastAsia"/>
          <w:b/>
          <w:bCs/>
          <w:sz w:val="24"/>
          <w:szCs w:val="24"/>
        </w:rPr>
        <w:t>三、课程目标与相关毕业要求的对应关系</w:t>
      </w:r>
    </w:p>
    <w:tbl>
      <w:tblPr>
        <w:tblW w:w="8241" w:type="dxa"/>
        <w:jc w:val="center"/>
        <w:tblLayout w:type="fixed"/>
        <w:tblLook w:val="0000"/>
      </w:tblPr>
      <w:tblGrid>
        <w:gridCol w:w="1491"/>
        <w:gridCol w:w="2355"/>
        <w:gridCol w:w="2268"/>
        <w:gridCol w:w="2127"/>
      </w:tblGrid>
      <w:tr w:rsidR="00B87775" w:rsidRPr="00002A72" w:rsidTr="00232D13">
        <w:trPr>
          <w:trHeight w:val="285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775" w:rsidRPr="00002A72" w:rsidRDefault="00B87775" w:rsidP="00B87775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课程目标对毕业要求的支撑程度（H、M、L）</w:t>
            </w:r>
          </w:p>
        </w:tc>
      </w:tr>
      <w:tr w:rsidR="00B87775" w:rsidRPr="00002A72" w:rsidTr="00B87775">
        <w:trPr>
          <w:trHeight w:val="390"/>
          <w:jc w:val="center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pStyle w:val="a5"/>
              <w:spacing w:line="360" w:lineRule="auto"/>
              <w:rPr>
                <w:color w:val="auto"/>
                <w:kern w:val="0"/>
                <w:sz w:val="21"/>
                <w:szCs w:val="21"/>
              </w:rPr>
            </w:pPr>
            <w:r w:rsidRPr="00002A72">
              <w:rPr>
                <w:rFonts w:hint="eastAsia"/>
                <w:color w:val="auto"/>
                <w:kern w:val="0"/>
                <w:sz w:val="21"/>
                <w:szCs w:val="21"/>
              </w:rPr>
              <w:t>毕业要求1</w:t>
            </w:r>
            <w:r>
              <w:rPr>
                <w:rFonts w:hint="eastAsia"/>
                <w:color w:val="auto"/>
                <w:kern w:val="0"/>
                <w:sz w:val="21"/>
                <w:szCs w:val="21"/>
              </w:rPr>
              <w:t>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775" w:rsidRPr="00002A72" w:rsidRDefault="00B87775" w:rsidP="001C3D84">
            <w:pPr>
              <w:pStyle w:val="a5"/>
              <w:spacing w:line="360" w:lineRule="auto"/>
              <w:rPr>
                <w:color w:val="auto"/>
                <w:kern w:val="0"/>
                <w:sz w:val="21"/>
                <w:szCs w:val="21"/>
              </w:rPr>
            </w:pPr>
            <w:r w:rsidRPr="00002A72">
              <w:rPr>
                <w:rFonts w:hint="eastAsia"/>
                <w:color w:val="auto"/>
                <w:kern w:val="0"/>
                <w:sz w:val="21"/>
                <w:szCs w:val="21"/>
              </w:rPr>
              <w:t>毕业要求1</w:t>
            </w:r>
            <w:r>
              <w:rPr>
                <w:rFonts w:hint="eastAsia"/>
                <w:color w:val="auto"/>
                <w:kern w:val="0"/>
                <w:sz w:val="21"/>
                <w:szCs w:val="21"/>
              </w:rPr>
              <w:t>.2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pStyle w:val="a5"/>
              <w:spacing w:line="360" w:lineRule="auto"/>
              <w:rPr>
                <w:color w:val="auto"/>
                <w:sz w:val="21"/>
                <w:szCs w:val="21"/>
              </w:rPr>
            </w:pPr>
            <w:r w:rsidRPr="00002A72">
              <w:rPr>
                <w:rFonts w:hint="eastAsia"/>
                <w:color w:val="auto"/>
                <w:kern w:val="0"/>
                <w:sz w:val="21"/>
                <w:szCs w:val="21"/>
              </w:rPr>
              <w:t>毕业要求2</w:t>
            </w:r>
            <w:r w:rsidR="006525F4">
              <w:rPr>
                <w:rFonts w:hint="eastAsia"/>
                <w:color w:val="auto"/>
                <w:kern w:val="0"/>
                <w:sz w:val="21"/>
                <w:szCs w:val="21"/>
              </w:rPr>
              <w:t>.3</w:t>
            </w:r>
          </w:p>
        </w:tc>
      </w:tr>
      <w:tr w:rsidR="00B87775" w:rsidRPr="00002A72" w:rsidTr="00B87775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6525F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M</w:t>
            </w:r>
            <w:r w:rsidR="006525F4">
              <w:rPr>
                <w:rFonts w:ascii="宋体" w:hAnsi="宋体" w:hint="eastAsia"/>
                <w:kern w:val="0"/>
              </w:rPr>
              <w:t>(0.3)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B87775" w:rsidRPr="00002A72" w:rsidTr="00B87775">
        <w:trPr>
          <w:trHeight w:val="285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775" w:rsidRPr="00002A72" w:rsidRDefault="006525F4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H</w:t>
            </w:r>
            <w:r>
              <w:rPr>
                <w:rFonts w:ascii="宋体" w:hAnsi="宋体" w:hint="eastAsia"/>
                <w:kern w:val="0"/>
              </w:rPr>
              <w:t>(0.4)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B87775" w:rsidRPr="00002A72" w:rsidTr="00B87775">
        <w:trPr>
          <w:trHeight w:val="311"/>
          <w:jc w:val="center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775" w:rsidRPr="00002A72" w:rsidRDefault="00B87775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M</w:t>
            </w:r>
            <w:r w:rsidR="006525F4">
              <w:rPr>
                <w:rFonts w:ascii="宋体" w:hAnsi="宋体" w:hint="eastAsia"/>
                <w:kern w:val="0"/>
              </w:rPr>
              <w:t>(0.3)</w:t>
            </w:r>
          </w:p>
        </w:tc>
      </w:tr>
    </w:tbl>
    <w:p w:rsidR="00294328" w:rsidRPr="006525F4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6525F4">
        <w:rPr>
          <w:rFonts w:ascii="宋体" w:hAnsi="宋体" w:hint="eastAsia"/>
          <w:b/>
          <w:bCs/>
          <w:sz w:val="24"/>
          <w:szCs w:val="24"/>
        </w:rPr>
        <w:t>四、课程主要内容与基本要求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1、自动控制系统一般概念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了解控制理论的发展史，理解控制系统的一般概念和基本结构，控制系统的控制方式和分类，控制系统的性能要求，熟练掌握绘制系统框图的方法。培养学生运用这些数学知识解决复杂工程问题的能力。这部分是该课程的基础知识，为后续章节的学习打下基础。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2、控制系统数学模型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掌握控制系统的基本结构，掌握传递函数的概念、定义和性质，理解传递函数与微分方程间的关系，掌握用传递函数建立数学模型的基本方法，掌握系统框图的等效变换，掌握信号流图和梅逊公式的应用。运用这些基本原理可以识别、表达、分析复杂工程问题。这部分是该课程的数学基础，为后续章节利用微分方程和传递函数分析问题奠定了理论基础。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3、控制系统时域分析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掌握控制系统的时域响应，时域稳态性能指标和稳态误差计算，了解低阶系统动态性能分析，高阶系统动态性能分析的简化方法。理解控制系统的稳定性、性能指标与系统极点的关系，掌握劳斯稳定判据的应用。掌握控制系统稳态响应分析方法。这部分是建立在一般概念和数学模型基础上，对控制系统进行时域分析，和后续系统分析方法有密切联系。通过这些原理和方法，识别、表达、并通过文献研究分析复杂工程问题，以获得有效结论。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lastRenderedPageBreak/>
        <w:t>4、根轨迹法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理解根轨迹法的基本概念，掌握根轨迹的绘制方法及用根轨迹法分析控制系统的方法。在前面传递函数以及信号与系统课程中利用系统的零、极点分布分析系统的方法基础上，分析控制系统的性能。通过这些原理和方法，识别、表达、并通过文献研究分析复杂工程问题，以获得有效结论。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5、频率响应法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理解频率特性的概念，理解对数坐标图和极坐标图的表示方法。掌握开环系统伯德图的画法，了解开环系统奈奎斯特图的画法和奈奎斯特稳定判据。了解相对稳定性分析和稳定裕量。信号与系统课程中的复频域分析方法是这部分的基础。通过这些原理和方法，识别、表达、并通过文献研究分析复杂工程问题，以获得有效结论。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6、控制系统的校正</w:t>
      </w:r>
    </w:p>
    <w:p w:rsidR="00294328" w:rsidRPr="00002A72" w:rsidRDefault="00294328" w:rsidP="000F6033">
      <w:pPr>
        <w:spacing w:beforeLines="60" w:afterLines="50" w:line="360" w:lineRule="auto"/>
        <w:ind w:firstLineChars="200" w:firstLine="420"/>
        <w:rPr>
          <w:rFonts w:ascii="宋体" w:hAnsi="宋体"/>
        </w:rPr>
      </w:pPr>
      <w:r w:rsidRPr="00002A72">
        <w:rPr>
          <w:rFonts w:ascii="宋体" w:hAnsi="宋体" w:hint="eastAsia"/>
        </w:rPr>
        <w:t>理解串联校正和反馈校正，理解超前校正和滞后校正。掌握PID控制器及其参数整定。通过前面章节的学习，在掌握控制系统几种基本分析方法的基础上，根据系统预先给定的性能指标，设计能满足性能要求的控制系统。通过这些原理和方法，识别、表达、并通过文献研究分析复杂工程问题，以获得有效结论。</w:t>
      </w:r>
    </w:p>
    <w:p w:rsidR="00294328" w:rsidRPr="00250219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250219">
        <w:rPr>
          <w:rFonts w:ascii="宋体" w:hAnsi="宋体" w:hint="eastAsia"/>
          <w:b/>
          <w:bCs/>
          <w:sz w:val="24"/>
          <w:szCs w:val="24"/>
        </w:rPr>
        <w:t>五、课程学时安排</w:t>
      </w:r>
    </w:p>
    <w:tbl>
      <w:tblPr>
        <w:tblW w:w="9036" w:type="dxa"/>
        <w:tblInd w:w="93" w:type="dxa"/>
        <w:tblLayout w:type="fixed"/>
        <w:tblLook w:val="0000"/>
      </w:tblPr>
      <w:tblGrid>
        <w:gridCol w:w="724"/>
        <w:gridCol w:w="2835"/>
        <w:gridCol w:w="1453"/>
        <w:gridCol w:w="2233"/>
        <w:gridCol w:w="1791"/>
      </w:tblGrid>
      <w:tr w:rsidR="00294328" w:rsidRPr="00002A72" w:rsidTr="001C3D84">
        <w:trPr>
          <w:trHeight w:val="6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章节号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教学内容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学时数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学生任务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对应课程目标</w:t>
            </w:r>
          </w:p>
        </w:tc>
      </w:tr>
      <w:tr w:rsidR="00294328" w:rsidRPr="00002A72" w:rsidTr="001C3D84">
        <w:trPr>
          <w:trHeight w:val="4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自动控制系统一般概念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查找资料</w:t>
            </w:r>
            <w:r w:rsidR="00250219">
              <w:rPr>
                <w:rFonts w:ascii="宋体" w:hAnsi="宋体" w:hint="eastAsia"/>
              </w:rPr>
              <w:t>、理解概念</w:t>
            </w:r>
            <w:r w:rsidRPr="00002A72">
              <w:rPr>
                <w:rFonts w:ascii="宋体" w:hAnsi="宋体" w:hint="eastAsia"/>
              </w:rPr>
              <w:t>.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课程目标1</w:t>
            </w:r>
          </w:p>
        </w:tc>
      </w:tr>
      <w:tr w:rsidR="00294328" w:rsidRPr="00002A72" w:rsidTr="001C3D84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控制系统数学模型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50219" w:rsidP="00250219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</w:rPr>
              <w:t>复习相关数学知识，</w:t>
            </w:r>
            <w:r w:rsidR="00294328" w:rsidRPr="00002A72">
              <w:rPr>
                <w:rFonts w:ascii="宋体" w:hAnsi="宋体" w:hint="eastAsia"/>
              </w:rPr>
              <w:t>完成</w:t>
            </w:r>
            <w:r>
              <w:rPr>
                <w:rFonts w:ascii="宋体" w:hAnsi="宋体" w:hint="eastAsia"/>
              </w:rPr>
              <w:t>数学模型相关</w:t>
            </w:r>
            <w:r w:rsidR="00294328" w:rsidRPr="00002A72">
              <w:rPr>
                <w:rFonts w:ascii="宋体" w:hAnsi="宋体" w:hint="eastAsia"/>
              </w:rPr>
              <w:t>作业</w:t>
            </w:r>
            <w:r>
              <w:rPr>
                <w:rFonts w:ascii="宋体" w:hAnsi="宋体" w:hint="eastAsia"/>
              </w:rPr>
              <w:t>.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课程目标2</w:t>
            </w:r>
          </w:p>
        </w:tc>
      </w:tr>
      <w:tr w:rsidR="00294328" w:rsidRPr="00002A72" w:rsidTr="001C3D84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控制系统时域分析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250219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完成</w:t>
            </w:r>
            <w:r w:rsidR="00250219">
              <w:rPr>
                <w:rFonts w:ascii="宋体" w:hAnsi="宋体" w:hint="eastAsia"/>
              </w:rPr>
              <w:t>时域分析相关</w:t>
            </w:r>
            <w:r w:rsidRPr="00002A72">
              <w:rPr>
                <w:rFonts w:ascii="宋体" w:hAnsi="宋体" w:hint="eastAsia"/>
              </w:rPr>
              <w:t>作业项</w:t>
            </w:r>
            <w:r w:rsidR="00250219">
              <w:rPr>
                <w:rFonts w:ascii="宋体" w:hAnsi="宋体" w:hint="eastAsia"/>
              </w:rPr>
              <w:t>.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课程目标2</w:t>
            </w:r>
          </w:p>
        </w:tc>
      </w:tr>
      <w:tr w:rsidR="00294328" w:rsidRPr="00002A72" w:rsidTr="001C3D84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根轨迹法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250219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完成</w:t>
            </w:r>
            <w:r w:rsidR="00250219">
              <w:rPr>
                <w:rFonts w:ascii="宋体" w:hAnsi="宋体" w:hint="eastAsia"/>
              </w:rPr>
              <w:t>根轨迹法</w:t>
            </w:r>
            <w:r w:rsidRPr="00002A72">
              <w:rPr>
                <w:rFonts w:ascii="宋体" w:hAnsi="宋体" w:hint="eastAsia"/>
              </w:rPr>
              <w:t>作业.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课程目标3</w:t>
            </w:r>
          </w:p>
        </w:tc>
      </w:tr>
      <w:tr w:rsidR="00294328" w:rsidRPr="00002A72" w:rsidTr="001C3D84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频率响应法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250219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完成</w:t>
            </w:r>
            <w:r w:rsidR="00250219">
              <w:rPr>
                <w:rFonts w:ascii="宋体" w:hAnsi="宋体" w:hint="eastAsia"/>
              </w:rPr>
              <w:t>频率响应法</w:t>
            </w:r>
            <w:r w:rsidRPr="00002A72">
              <w:rPr>
                <w:rFonts w:ascii="宋体" w:hAnsi="宋体" w:hint="eastAsia"/>
              </w:rPr>
              <w:t>作业.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课程目标3</w:t>
            </w:r>
          </w:p>
        </w:tc>
      </w:tr>
      <w:tr w:rsidR="00294328" w:rsidRPr="00002A72" w:rsidTr="001C3D84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控制系统的校正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250219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完成</w:t>
            </w:r>
            <w:r w:rsidR="00250219">
              <w:rPr>
                <w:rFonts w:ascii="宋体" w:hAnsi="宋体" w:hint="eastAsia"/>
              </w:rPr>
              <w:t>控制系统校正</w:t>
            </w:r>
            <w:r w:rsidRPr="00002A72">
              <w:rPr>
                <w:rFonts w:ascii="宋体" w:hAnsi="宋体" w:hint="eastAsia"/>
              </w:rPr>
              <w:t>作.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课程目标3</w:t>
            </w:r>
          </w:p>
        </w:tc>
      </w:tr>
    </w:tbl>
    <w:p w:rsidR="00294328" w:rsidRPr="00250219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250219">
        <w:rPr>
          <w:rFonts w:ascii="宋体" w:hAnsi="宋体" w:hint="eastAsia"/>
          <w:b/>
          <w:bCs/>
          <w:sz w:val="24"/>
          <w:szCs w:val="24"/>
        </w:rPr>
        <w:lastRenderedPageBreak/>
        <w:t>六、实践环节及基本要求</w:t>
      </w:r>
    </w:p>
    <w:tbl>
      <w:tblPr>
        <w:tblW w:w="9093" w:type="dxa"/>
        <w:jc w:val="center"/>
        <w:tblLayout w:type="fixed"/>
        <w:tblLook w:val="0000"/>
      </w:tblPr>
      <w:tblGrid>
        <w:gridCol w:w="426"/>
        <w:gridCol w:w="1740"/>
        <w:gridCol w:w="426"/>
        <w:gridCol w:w="2552"/>
        <w:gridCol w:w="2409"/>
        <w:gridCol w:w="851"/>
        <w:gridCol w:w="689"/>
      </w:tblGrid>
      <w:tr w:rsidR="00294328" w:rsidRPr="00002A72" w:rsidTr="001C3D84">
        <w:trPr>
          <w:trHeight w:val="62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序号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实验项目名称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学时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基本要求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学生任务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实验</w:t>
            </w:r>
          </w:p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性质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实验类别</w:t>
            </w:r>
          </w:p>
        </w:tc>
      </w:tr>
      <w:tr w:rsidR="00294328" w:rsidRPr="00002A72" w:rsidTr="001C3D84">
        <w:trPr>
          <w:trHeight w:val="179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用MATLAB求控制系统的时域响应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掌握MATLAB求系统时域响应的方法。了解典型环节对输出动态性能的影响。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按照实验指导书的操作步骤，进行程序调试和仿真分析，并能对实验结果有预期的正确判断。撰写实验报告。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验证性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必做</w:t>
            </w:r>
          </w:p>
        </w:tc>
      </w:tr>
      <w:tr w:rsidR="00294328" w:rsidRPr="00002A72" w:rsidTr="001C3D84">
        <w:trPr>
          <w:trHeight w:val="169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用MATLAB绘制控制系统的根轨迹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掌握用MATLAB绘制系统根轨迹的方法，掌握利用根轨迹获得系统相关参数的方法。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按照实验指导书的操作步骤，进行程序调试和仿真分析，并能对实验结果有预期的正确判断。撰写实验报告。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验证性</w:t>
            </w:r>
          </w:p>
        </w:tc>
        <w:tc>
          <w:tcPr>
            <w:tcW w:w="68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选做（二选一）</w:t>
            </w:r>
          </w:p>
        </w:tc>
      </w:tr>
      <w:tr w:rsidR="00294328" w:rsidRPr="00002A72" w:rsidTr="001C3D84">
        <w:trPr>
          <w:trHeight w:val="213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用MATLAB绘制伯德图和奈奎斯特图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掌握用MATLAB绘制控制系统伯德图和奈卡斯特图的方法，掌握根据伯德图和奈奎斯特图用MATLAB方法求相位裕量和增益裕量的方法。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进行程序调试和仿真分析，并能对实验结果有预期的正确判断。撰写实验报告。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验证性</w:t>
            </w:r>
          </w:p>
        </w:tc>
        <w:tc>
          <w:tcPr>
            <w:tcW w:w="6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294328" w:rsidRPr="00002A72" w:rsidTr="001C3D84">
        <w:trPr>
          <w:trHeight w:val="282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典型环节动态特性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掌握MATLAB中SIMULINK 的使用方法，了解各参数变化对典型环节动态特性的影响。通过观察典型环节在单位阶跃信号作用下的动态特性，熟悉各种典型环节的响应曲线。利用这些典型环节按要求设计控制系统。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进行方案设计、程序调试和仿真分析，并能对实验结果有预期的正确判断。回答实验指导书中的思考题，撰写实验报告。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设计性</w:t>
            </w:r>
          </w:p>
        </w:tc>
        <w:tc>
          <w:tcPr>
            <w:tcW w:w="68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选做（二选一）</w:t>
            </w:r>
          </w:p>
        </w:tc>
      </w:tr>
      <w:tr w:rsidR="00294328" w:rsidRPr="00002A72" w:rsidTr="001C3D84">
        <w:trPr>
          <w:trHeight w:val="269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lastRenderedPageBreak/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控制系统稳态误差的研究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掌握MATLAB中SIMULINK 的使用方法，了解系统参数和系统型别对稳态误差的影响；了解输入信号对系统稳态误差的影响；分析扰动作用下对系统稳态误差的影响。研究减小或消除稳态误差的措施。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进行方案设计、程序调试和仿真分析，并能对实验结果有预期的正确判断。撰写实验报告。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spacing w:line="360" w:lineRule="auto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设计性</w:t>
            </w:r>
          </w:p>
        </w:tc>
        <w:tc>
          <w:tcPr>
            <w:tcW w:w="68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294328" w:rsidRPr="00002A72" w:rsidRDefault="00294328" w:rsidP="00294328">
      <w:pPr>
        <w:spacing w:line="360" w:lineRule="auto"/>
        <w:rPr>
          <w:rFonts w:ascii="宋体" w:hAnsi="宋体"/>
          <w:szCs w:val="21"/>
        </w:rPr>
      </w:pPr>
      <w:r w:rsidRPr="00002A72">
        <w:rPr>
          <w:rFonts w:ascii="宋体" w:hAnsi="宋体" w:hint="eastAsia"/>
        </w:rPr>
        <w:t>注：1.实验性质指演示性、验证性、设计性、综合性等；2.实验类别指必做、选做等。</w:t>
      </w:r>
    </w:p>
    <w:p w:rsidR="00294328" w:rsidRPr="002C2D9D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2C2D9D">
        <w:rPr>
          <w:rFonts w:ascii="宋体" w:hAnsi="宋体" w:hint="eastAsia"/>
          <w:b/>
          <w:bCs/>
          <w:sz w:val="24"/>
          <w:szCs w:val="24"/>
        </w:rPr>
        <w:t>七、考核方式、成绩评定</w:t>
      </w:r>
    </w:p>
    <w:tbl>
      <w:tblPr>
        <w:tblW w:w="9102" w:type="dxa"/>
        <w:jc w:val="center"/>
        <w:tblLayout w:type="fixed"/>
        <w:tblLook w:val="0000"/>
      </w:tblPr>
      <w:tblGrid>
        <w:gridCol w:w="1604"/>
        <w:gridCol w:w="3260"/>
        <w:gridCol w:w="2485"/>
        <w:gridCol w:w="1753"/>
      </w:tblGrid>
      <w:tr w:rsidR="00294328" w:rsidRPr="00002A72" w:rsidTr="001C3D84">
        <w:trPr>
          <w:trHeight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考核内容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考核方式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评定标准（依据）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占总成绩比例</w:t>
            </w:r>
          </w:p>
        </w:tc>
      </w:tr>
      <w:tr w:rsidR="00294328" w:rsidRPr="00002A72" w:rsidTr="001C3D84">
        <w:trPr>
          <w:trHeight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过程考核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含</w:t>
            </w:r>
            <w:r w:rsidR="00D20951">
              <w:rPr>
                <w:rFonts w:ascii="宋体" w:hAnsi="宋体" w:hint="eastAsia"/>
              </w:rPr>
              <w:t>考勤</w:t>
            </w:r>
            <w:r w:rsidRPr="00002A72">
              <w:rPr>
                <w:rFonts w:ascii="宋体" w:hAnsi="宋体" w:hint="eastAsia"/>
              </w:rPr>
              <w:t>、作业等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考勤记录</w:t>
            </w:r>
          </w:p>
          <w:p w:rsidR="00294328" w:rsidRPr="00002A72" w:rsidRDefault="00294328" w:rsidP="00D20951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作业成绩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15%</w:t>
            </w:r>
          </w:p>
        </w:tc>
      </w:tr>
      <w:tr w:rsidR="00294328" w:rsidRPr="00002A72" w:rsidTr="001C3D84">
        <w:trPr>
          <w:trHeight w:val="900"/>
          <w:jc w:val="center"/>
        </w:trPr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实验考核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操作及实验报告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操作成绩</w:t>
            </w:r>
          </w:p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实验报告成绩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25%</w:t>
            </w:r>
          </w:p>
        </w:tc>
      </w:tr>
      <w:tr w:rsidR="00294328" w:rsidRPr="00002A72" w:rsidTr="001C3D84">
        <w:trPr>
          <w:trHeight w:val="570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期末考核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开卷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卷面成绩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left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60%</w:t>
            </w:r>
          </w:p>
        </w:tc>
      </w:tr>
      <w:tr w:rsidR="00294328" w:rsidRPr="00002A72" w:rsidTr="001C3D84">
        <w:trPr>
          <w:trHeight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考核类别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考查</w:t>
            </w:r>
          </w:p>
        </w:tc>
      </w:tr>
      <w:tr w:rsidR="00294328" w:rsidRPr="00002A72" w:rsidTr="001C3D84">
        <w:trPr>
          <w:trHeight w:val="425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成绩登记方式</w:t>
            </w:r>
          </w:p>
        </w:tc>
        <w:tc>
          <w:tcPr>
            <w:tcW w:w="7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328" w:rsidRPr="00002A72" w:rsidRDefault="00294328" w:rsidP="001C3D84">
            <w:pPr>
              <w:widowControl/>
              <w:spacing w:line="360" w:lineRule="auto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</w:rPr>
              <w:t>百分制</w:t>
            </w:r>
          </w:p>
        </w:tc>
      </w:tr>
    </w:tbl>
    <w:p w:rsidR="005010BD" w:rsidRDefault="005010BD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5010BD" w:rsidRDefault="005010BD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5010BD" w:rsidRDefault="005010BD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5010BD" w:rsidRDefault="005010BD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5010BD" w:rsidRDefault="005010BD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5010BD" w:rsidRDefault="005010BD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5010BD" w:rsidRDefault="005010BD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5010BD" w:rsidRDefault="005010BD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294328" w:rsidRPr="002C2D9D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2C2D9D">
        <w:rPr>
          <w:rFonts w:ascii="宋体" w:hAnsi="宋体" w:hint="eastAsia"/>
          <w:b/>
          <w:bCs/>
          <w:sz w:val="24"/>
          <w:szCs w:val="24"/>
        </w:rPr>
        <w:lastRenderedPageBreak/>
        <w:t>八、课程目标达成度评价方法</w:t>
      </w:r>
    </w:p>
    <w:tbl>
      <w:tblPr>
        <w:tblW w:w="8522" w:type="dxa"/>
        <w:tblLayout w:type="fixed"/>
        <w:tblLook w:val="0000"/>
      </w:tblPr>
      <w:tblGrid>
        <w:gridCol w:w="2828"/>
        <w:gridCol w:w="2857"/>
        <w:gridCol w:w="2837"/>
      </w:tblGrid>
      <w:tr w:rsidR="00294328" w:rsidRPr="00002A72" w:rsidTr="001C3D84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课程目标</w:t>
            </w:r>
          </w:p>
        </w:tc>
        <w:tc>
          <w:tcPr>
            <w:tcW w:w="2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4328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权重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4328" w:rsidRPr="00002A72" w:rsidRDefault="00294328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成绩评定</w:t>
            </w:r>
          </w:p>
        </w:tc>
      </w:tr>
      <w:tr w:rsidR="002C2D9D" w:rsidRPr="00002A72" w:rsidTr="001C3D84">
        <w:trPr>
          <w:trHeight w:val="345"/>
        </w:trPr>
        <w:tc>
          <w:tcPr>
            <w:tcW w:w="28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2D9D" w:rsidRPr="0001497D" w:rsidRDefault="002C2D9D" w:rsidP="00C3165E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过程考核0</w:t>
            </w:r>
            <w:r w:rsidR="00C3165E">
              <w:rPr>
                <w:rFonts w:ascii="宋体" w:hAnsi="宋体" w:hint="eastAsia"/>
                <w:bCs/>
                <w:szCs w:val="21"/>
              </w:rPr>
              <w:t>.</w:t>
            </w:r>
            <w:r w:rsidR="000F6033"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rPr>
                <w:rFonts w:ascii="宋体" w:hAnsi="宋体" w:hint="eastAsia"/>
                <w:bCs/>
                <w:szCs w:val="21"/>
              </w:rPr>
              <w:t>过程考核</w:t>
            </w:r>
            <w:r w:rsidRPr="00002A72">
              <w:rPr>
                <w:rFonts w:ascii="宋体" w:hAnsi="宋体" w:hint="eastAsia"/>
              </w:rPr>
              <w:t>A</w:t>
            </w:r>
            <w:r w:rsidRPr="00002A72">
              <w:rPr>
                <w:rFonts w:ascii="宋体" w:hAnsi="宋体" w:hint="eastAsia"/>
                <w:vertAlign w:val="subscript"/>
              </w:rPr>
              <w:t>10</w:t>
            </w:r>
          </w:p>
        </w:tc>
      </w:tr>
      <w:tr w:rsidR="002C2D9D" w:rsidRPr="00002A72" w:rsidTr="003525C4">
        <w:trPr>
          <w:trHeight w:val="480"/>
        </w:trPr>
        <w:tc>
          <w:tcPr>
            <w:tcW w:w="2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2D9D" w:rsidRPr="0001497D" w:rsidRDefault="002C2D9D" w:rsidP="00BF2B3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期末考试0</w:t>
            </w:r>
            <w:r>
              <w:rPr>
                <w:rFonts w:ascii="宋体" w:hAnsi="宋体"/>
                <w:bCs/>
                <w:szCs w:val="21"/>
              </w:rPr>
              <w:t>.6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期末考试B</w:t>
            </w:r>
            <w:r w:rsidRPr="00002A72">
              <w:rPr>
                <w:rFonts w:ascii="宋体" w:hAnsi="宋体" w:hint="eastAsia"/>
                <w:vertAlign w:val="subscript"/>
              </w:rPr>
              <w:t>10</w:t>
            </w:r>
          </w:p>
        </w:tc>
      </w:tr>
      <w:tr w:rsidR="002C2D9D" w:rsidRPr="00002A72" w:rsidTr="001C3D84">
        <w:trPr>
          <w:trHeight w:val="362"/>
        </w:trPr>
        <w:tc>
          <w:tcPr>
            <w:tcW w:w="2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0F603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目标达成度1=（</w:t>
            </w:r>
            <w:r w:rsidR="00C3165E">
              <w:rPr>
                <w:rFonts w:ascii="宋体" w:hAnsi="宋体" w:hint="eastAsia"/>
                <w:bCs/>
                <w:szCs w:val="21"/>
              </w:rPr>
              <w:t>0.</w:t>
            </w:r>
            <w:r w:rsidR="000F6033">
              <w:rPr>
                <w:rFonts w:ascii="宋体" w:hAnsi="宋体"/>
                <w:bCs/>
                <w:szCs w:val="21"/>
              </w:rPr>
              <w:t>4</w:t>
            </w:r>
            <w:r w:rsidRPr="00002A72">
              <w:rPr>
                <w:rFonts w:ascii="宋体" w:hAnsi="宋体" w:hint="eastAsia"/>
              </w:rPr>
              <w:t>A</w:t>
            </w:r>
            <w:r w:rsidRPr="00002A72">
              <w:rPr>
                <w:rFonts w:ascii="宋体" w:hAnsi="宋体" w:hint="eastAsia"/>
                <w:vertAlign w:val="subscript"/>
              </w:rPr>
              <w:t>1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bCs/>
                <w:szCs w:val="21"/>
              </w:rPr>
              <w:t>0</w:t>
            </w:r>
            <w:r w:rsidR="00C3165E">
              <w:rPr>
                <w:rFonts w:ascii="宋体" w:hAnsi="宋体"/>
                <w:bCs/>
                <w:szCs w:val="21"/>
              </w:rPr>
              <w:t>.6</w:t>
            </w:r>
            <w:r w:rsidRPr="00002A72">
              <w:rPr>
                <w:rFonts w:ascii="宋体" w:hAnsi="宋体" w:hint="eastAsia"/>
              </w:rPr>
              <w:t>B</w:t>
            </w:r>
            <w:r w:rsidRPr="00002A72">
              <w:rPr>
                <w:rFonts w:ascii="宋体" w:hAnsi="宋体" w:hint="eastAsia"/>
                <w:vertAlign w:val="subscript"/>
              </w:rPr>
              <w:t>1</w:t>
            </w:r>
            <w:r w:rsidRPr="00002A72">
              <w:rPr>
                <w:rFonts w:ascii="宋体" w:hAnsi="宋体" w:hint="eastAsia"/>
              </w:rPr>
              <w:t>）/（</w:t>
            </w:r>
            <w:r w:rsidR="00C3165E">
              <w:rPr>
                <w:rFonts w:ascii="宋体" w:hAnsi="宋体" w:hint="eastAsia"/>
                <w:bCs/>
                <w:szCs w:val="21"/>
              </w:rPr>
              <w:t>0.</w:t>
            </w:r>
            <w:r w:rsidR="000F6033">
              <w:rPr>
                <w:rFonts w:ascii="宋体" w:hAnsi="宋体"/>
                <w:bCs/>
                <w:szCs w:val="21"/>
              </w:rPr>
              <w:t>4</w:t>
            </w:r>
            <w:r w:rsidRPr="00002A72">
              <w:rPr>
                <w:rFonts w:ascii="宋体" w:hAnsi="宋体" w:hint="eastAsia"/>
              </w:rPr>
              <w:t>A</w:t>
            </w:r>
            <w:r w:rsidRPr="00002A72">
              <w:rPr>
                <w:rFonts w:ascii="宋体" w:hAnsi="宋体" w:hint="eastAsia"/>
                <w:vertAlign w:val="subscript"/>
              </w:rPr>
              <w:t>10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bCs/>
                <w:szCs w:val="21"/>
              </w:rPr>
              <w:t>0</w:t>
            </w:r>
            <w:r w:rsidR="00C3165E">
              <w:rPr>
                <w:rFonts w:ascii="宋体" w:hAnsi="宋体"/>
                <w:bCs/>
                <w:szCs w:val="21"/>
              </w:rPr>
              <w:t>.6</w:t>
            </w:r>
            <w:r w:rsidRPr="00002A72">
              <w:rPr>
                <w:rFonts w:ascii="宋体" w:hAnsi="宋体" w:hint="eastAsia"/>
              </w:rPr>
              <w:t>B</w:t>
            </w:r>
            <w:r w:rsidRPr="00002A72">
              <w:rPr>
                <w:rFonts w:ascii="宋体" w:hAnsi="宋体" w:hint="eastAsia"/>
                <w:vertAlign w:val="subscript"/>
              </w:rPr>
              <w:t>10</w:t>
            </w:r>
            <w:r w:rsidRPr="00002A72">
              <w:rPr>
                <w:rFonts w:ascii="宋体" w:hAnsi="宋体" w:hint="eastAsia"/>
              </w:rPr>
              <w:t>）</w:t>
            </w:r>
          </w:p>
        </w:tc>
      </w:tr>
      <w:tr w:rsidR="002C2D9D" w:rsidRPr="00002A72" w:rsidTr="001C3D84">
        <w:trPr>
          <w:trHeight w:val="423"/>
        </w:trPr>
        <w:tc>
          <w:tcPr>
            <w:tcW w:w="28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2D9D" w:rsidRPr="0001497D" w:rsidRDefault="002C2D9D" w:rsidP="00BF2B3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过程考核</w:t>
            </w:r>
            <w:r w:rsidR="00C3165E">
              <w:rPr>
                <w:rFonts w:ascii="宋体" w:hAnsi="宋体" w:hint="eastAsia"/>
                <w:bCs/>
                <w:szCs w:val="21"/>
              </w:rPr>
              <w:t>0</w:t>
            </w:r>
            <w:r w:rsidR="00C3165E">
              <w:rPr>
                <w:rFonts w:ascii="宋体" w:hAnsi="宋体"/>
                <w:bCs/>
                <w:szCs w:val="21"/>
              </w:rPr>
              <w:t>.15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作业A</w:t>
            </w:r>
            <w:r w:rsidRPr="00002A72">
              <w:rPr>
                <w:rFonts w:ascii="宋体" w:hAnsi="宋体" w:hint="eastAsia"/>
                <w:vertAlign w:val="subscript"/>
              </w:rPr>
              <w:t>20</w:t>
            </w:r>
          </w:p>
        </w:tc>
      </w:tr>
      <w:tr w:rsidR="002C2D9D" w:rsidRPr="00002A72" w:rsidTr="00397F6C">
        <w:trPr>
          <w:trHeight w:val="480"/>
        </w:trPr>
        <w:tc>
          <w:tcPr>
            <w:tcW w:w="2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2D9D" w:rsidRPr="0001497D" w:rsidRDefault="002C2D9D" w:rsidP="00BF2B3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期末考试0</w:t>
            </w:r>
            <w:r>
              <w:rPr>
                <w:rFonts w:ascii="宋体" w:hAnsi="宋体"/>
                <w:bCs/>
                <w:szCs w:val="21"/>
              </w:rPr>
              <w:t>.6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期末考试B</w:t>
            </w:r>
            <w:r w:rsidRPr="00002A72">
              <w:rPr>
                <w:rFonts w:ascii="宋体" w:hAnsi="宋体" w:hint="eastAsia"/>
                <w:vertAlign w:val="subscript"/>
              </w:rPr>
              <w:t>20</w:t>
            </w:r>
          </w:p>
        </w:tc>
      </w:tr>
      <w:tr w:rsidR="002C2D9D" w:rsidRPr="00002A72" w:rsidTr="001C3D84">
        <w:trPr>
          <w:trHeight w:val="435"/>
        </w:trPr>
        <w:tc>
          <w:tcPr>
            <w:tcW w:w="2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B935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实验考核</w:t>
            </w:r>
            <w:r>
              <w:rPr>
                <w:rFonts w:ascii="宋体" w:hAnsi="宋体" w:hint="eastAsia"/>
                <w:kern w:val="0"/>
              </w:rPr>
              <w:t>（</w:t>
            </w:r>
            <w:r w:rsidRPr="00002A72">
              <w:rPr>
                <w:rFonts w:ascii="宋体" w:hAnsi="宋体" w:hint="eastAsia"/>
              </w:rPr>
              <w:t>实验一、</w:t>
            </w:r>
            <w:r w:rsidR="00B93527" w:rsidRPr="00002A72">
              <w:rPr>
                <w:rFonts w:ascii="宋体" w:hAnsi="宋体" w:hint="eastAsia"/>
              </w:rPr>
              <w:t>二、三</w:t>
            </w:r>
            <w:r>
              <w:rPr>
                <w:rFonts w:ascii="宋体" w:hAnsi="宋体" w:hint="eastAsia"/>
              </w:rPr>
              <w:t>）</w:t>
            </w:r>
            <w:r w:rsidR="00C3165E">
              <w:rPr>
                <w:rFonts w:ascii="宋体" w:hAnsi="宋体" w:hint="eastAsia"/>
                <w:kern w:val="0"/>
              </w:rPr>
              <w:t>0.25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实验成绩C</w:t>
            </w:r>
            <w:r w:rsidRPr="00002A72">
              <w:rPr>
                <w:rFonts w:ascii="宋体" w:hAnsi="宋体" w:hint="eastAsia"/>
                <w:vertAlign w:val="subscript"/>
              </w:rPr>
              <w:t>30</w:t>
            </w:r>
          </w:p>
        </w:tc>
      </w:tr>
      <w:tr w:rsidR="002C2D9D" w:rsidRPr="00002A72" w:rsidTr="001C3D84">
        <w:trPr>
          <w:trHeight w:val="370"/>
        </w:trPr>
        <w:tc>
          <w:tcPr>
            <w:tcW w:w="2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2D9D" w:rsidRPr="00002A72" w:rsidRDefault="002C2D9D" w:rsidP="00C3165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目标达成度2=（</w:t>
            </w:r>
            <w:r w:rsidR="00C3165E">
              <w:rPr>
                <w:rFonts w:ascii="宋体" w:hAnsi="宋体" w:hint="eastAsia"/>
                <w:bCs/>
                <w:szCs w:val="21"/>
              </w:rPr>
              <w:t>0.</w:t>
            </w:r>
            <w:r w:rsidR="00C3165E">
              <w:rPr>
                <w:rFonts w:ascii="宋体" w:hAnsi="宋体"/>
                <w:bCs/>
                <w:szCs w:val="21"/>
              </w:rPr>
              <w:t>15</w:t>
            </w:r>
            <w:r w:rsidRPr="00002A72">
              <w:rPr>
                <w:rFonts w:ascii="宋体" w:hAnsi="宋体" w:hint="eastAsia"/>
              </w:rPr>
              <w:t>A</w:t>
            </w:r>
            <w:r w:rsidRPr="00002A72">
              <w:rPr>
                <w:rFonts w:ascii="宋体" w:hAnsi="宋体" w:hint="eastAsia"/>
                <w:vertAlign w:val="subscript"/>
              </w:rPr>
              <w:t>2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bCs/>
                <w:szCs w:val="21"/>
              </w:rPr>
              <w:t>0</w:t>
            </w:r>
            <w:r w:rsidR="00C3165E">
              <w:rPr>
                <w:rFonts w:ascii="宋体" w:hAnsi="宋体"/>
                <w:bCs/>
                <w:szCs w:val="21"/>
              </w:rPr>
              <w:t>.6</w:t>
            </w:r>
            <w:r w:rsidRPr="00002A72">
              <w:rPr>
                <w:rFonts w:ascii="宋体" w:hAnsi="宋体" w:hint="eastAsia"/>
              </w:rPr>
              <w:t>B</w:t>
            </w:r>
            <w:r w:rsidRPr="00002A72">
              <w:rPr>
                <w:rFonts w:ascii="宋体" w:hAnsi="宋体" w:hint="eastAsia"/>
                <w:vertAlign w:val="subscript"/>
              </w:rPr>
              <w:t>2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kern w:val="0"/>
              </w:rPr>
              <w:t>0.25</w:t>
            </w:r>
            <w:r w:rsidR="00C3165E">
              <w:rPr>
                <w:rFonts w:ascii="宋体" w:hAnsi="宋体" w:hint="eastAsia"/>
              </w:rPr>
              <w:t>C</w:t>
            </w:r>
            <w:r w:rsidRPr="00002A72">
              <w:rPr>
                <w:rFonts w:ascii="宋体" w:hAnsi="宋体" w:hint="eastAsia"/>
                <w:vertAlign w:val="subscript"/>
              </w:rPr>
              <w:t>2</w:t>
            </w:r>
            <w:r w:rsidRPr="00002A72">
              <w:rPr>
                <w:rFonts w:ascii="宋体" w:hAnsi="宋体" w:hint="eastAsia"/>
              </w:rPr>
              <w:t>）/（</w:t>
            </w:r>
            <w:r w:rsidR="00C3165E">
              <w:rPr>
                <w:rFonts w:ascii="宋体" w:hAnsi="宋体" w:hint="eastAsia"/>
                <w:bCs/>
                <w:szCs w:val="21"/>
              </w:rPr>
              <w:t>0.</w:t>
            </w:r>
            <w:r w:rsidR="00C3165E">
              <w:rPr>
                <w:rFonts w:ascii="宋体" w:hAnsi="宋体"/>
                <w:bCs/>
                <w:szCs w:val="21"/>
              </w:rPr>
              <w:t>15</w:t>
            </w:r>
            <w:r w:rsidRPr="00002A72">
              <w:rPr>
                <w:rFonts w:ascii="宋体" w:hAnsi="宋体" w:hint="eastAsia"/>
              </w:rPr>
              <w:t>A</w:t>
            </w:r>
            <w:r w:rsidRPr="00002A72">
              <w:rPr>
                <w:rFonts w:ascii="宋体" w:hAnsi="宋体" w:hint="eastAsia"/>
                <w:vertAlign w:val="subscript"/>
              </w:rPr>
              <w:t>20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bCs/>
                <w:szCs w:val="21"/>
              </w:rPr>
              <w:t>0</w:t>
            </w:r>
            <w:r w:rsidR="00C3165E">
              <w:rPr>
                <w:rFonts w:ascii="宋体" w:hAnsi="宋体"/>
                <w:bCs/>
                <w:szCs w:val="21"/>
              </w:rPr>
              <w:t>.6</w:t>
            </w:r>
            <w:r w:rsidRPr="00002A72">
              <w:rPr>
                <w:rFonts w:ascii="宋体" w:hAnsi="宋体" w:hint="eastAsia"/>
              </w:rPr>
              <w:t>B</w:t>
            </w:r>
            <w:r w:rsidRPr="00002A72">
              <w:rPr>
                <w:rFonts w:ascii="宋体" w:hAnsi="宋体" w:hint="eastAsia"/>
                <w:vertAlign w:val="subscript"/>
              </w:rPr>
              <w:t>20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kern w:val="0"/>
              </w:rPr>
              <w:t>0.25</w:t>
            </w:r>
            <w:r w:rsidRPr="00002A72">
              <w:rPr>
                <w:rFonts w:ascii="宋体" w:hAnsi="宋体" w:hint="eastAsia"/>
              </w:rPr>
              <w:t>C</w:t>
            </w:r>
            <w:r w:rsidRPr="00002A72">
              <w:rPr>
                <w:rFonts w:ascii="宋体" w:hAnsi="宋体" w:hint="eastAsia"/>
                <w:vertAlign w:val="subscript"/>
              </w:rPr>
              <w:t>20</w:t>
            </w:r>
            <w:r w:rsidRPr="00002A72">
              <w:rPr>
                <w:rFonts w:ascii="宋体" w:hAnsi="宋体" w:hint="eastAsia"/>
              </w:rPr>
              <w:t>）</w:t>
            </w:r>
          </w:p>
        </w:tc>
      </w:tr>
      <w:tr w:rsidR="002C2D9D" w:rsidRPr="00002A72" w:rsidTr="001C3D84">
        <w:trPr>
          <w:trHeight w:val="390"/>
        </w:trPr>
        <w:tc>
          <w:tcPr>
            <w:tcW w:w="28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课程目标3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2D9D" w:rsidRPr="0001497D" w:rsidRDefault="002C2D9D" w:rsidP="00BF2B3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过程考核</w:t>
            </w:r>
            <w:r w:rsidR="00C3165E">
              <w:rPr>
                <w:rFonts w:ascii="宋体" w:hAnsi="宋体" w:hint="eastAsia"/>
                <w:bCs/>
                <w:szCs w:val="21"/>
              </w:rPr>
              <w:t>0</w:t>
            </w:r>
            <w:r w:rsidR="00C3165E">
              <w:rPr>
                <w:rFonts w:ascii="宋体" w:hAnsi="宋体"/>
                <w:bCs/>
                <w:szCs w:val="21"/>
              </w:rPr>
              <w:t>.15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 xml:space="preserve"> 作业A</w:t>
            </w:r>
            <w:r w:rsidRPr="00002A72">
              <w:rPr>
                <w:rFonts w:ascii="宋体" w:hAnsi="宋体" w:hint="eastAsia"/>
                <w:vertAlign w:val="subscript"/>
              </w:rPr>
              <w:t>30</w:t>
            </w:r>
          </w:p>
        </w:tc>
      </w:tr>
      <w:tr w:rsidR="002C2D9D" w:rsidRPr="00002A72" w:rsidTr="00F46E22">
        <w:trPr>
          <w:trHeight w:val="367"/>
        </w:trPr>
        <w:tc>
          <w:tcPr>
            <w:tcW w:w="2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C2D9D" w:rsidRPr="0001497D" w:rsidRDefault="002C2D9D" w:rsidP="00BF2B3F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期末考试0</w:t>
            </w:r>
            <w:r>
              <w:rPr>
                <w:rFonts w:ascii="宋体" w:hAnsi="宋体"/>
                <w:bCs/>
                <w:szCs w:val="21"/>
              </w:rPr>
              <w:t>.6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期末考试B</w:t>
            </w:r>
            <w:r w:rsidRPr="00002A72">
              <w:rPr>
                <w:rFonts w:ascii="宋体" w:hAnsi="宋体" w:hint="eastAsia"/>
                <w:vertAlign w:val="subscript"/>
              </w:rPr>
              <w:t>30</w:t>
            </w:r>
          </w:p>
        </w:tc>
      </w:tr>
      <w:tr w:rsidR="002C2D9D" w:rsidRPr="00002A72" w:rsidTr="001C3D84">
        <w:trPr>
          <w:trHeight w:val="330"/>
        </w:trPr>
        <w:tc>
          <w:tcPr>
            <w:tcW w:w="2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B9352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  <w:kern w:val="0"/>
              </w:rPr>
              <w:t>实验考核</w:t>
            </w:r>
            <w:r>
              <w:rPr>
                <w:rFonts w:ascii="宋体" w:hAnsi="宋体" w:hint="eastAsia"/>
                <w:kern w:val="0"/>
              </w:rPr>
              <w:t>（</w:t>
            </w:r>
            <w:r w:rsidRPr="00002A72">
              <w:rPr>
                <w:rFonts w:ascii="宋体" w:hAnsi="宋体" w:hint="eastAsia"/>
              </w:rPr>
              <w:t>实验</w:t>
            </w:r>
            <w:r w:rsidR="00B93527" w:rsidRPr="00002A72">
              <w:rPr>
                <w:rFonts w:ascii="宋体" w:hAnsi="宋体" w:hint="eastAsia"/>
              </w:rPr>
              <w:t>四、五</w:t>
            </w:r>
            <w:r>
              <w:rPr>
                <w:rFonts w:ascii="宋体" w:hAnsi="宋体" w:hint="eastAsia"/>
              </w:rPr>
              <w:t>）</w:t>
            </w:r>
            <w:r w:rsidR="00C3165E">
              <w:rPr>
                <w:rFonts w:ascii="宋体" w:hAnsi="宋体" w:hint="eastAsia"/>
                <w:kern w:val="0"/>
              </w:rPr>
              <w:t>0.25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C2D9D" w:rsidRPr="00002A72" w:rsidRDefault="002C2D9D" w:rsidP="001C3D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 xml:space="preserve"> 实验成绩C</w:t>
            </w:r>
            <w:r w:rsidRPr="00002A72">
              <w:rPr>
                <w:rFonts w:ascii="宋体" w:hAnsi="宋体" w:hint="eastAsia"/>
                <w:vertAlign w:val="subscript"/>
              </w:rPr>
              <w:t>30</w:t>
            </w:r>
          </w:p>
        </w:tc>
      </w:tr>
      <w:tr w:rsidR="002C2D9D" w:rsidRPr="00002A72" w:rsidTr="001C3D84">
        <w:trPr>
          <w:trHeight w:val="156"/>
        </w:trPr>
        <w:tc>
          <w:tcPr>
            <w:tcW w:w="2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D9D" w:rsidRPr="00002A72" w:rsidRDefault="002C2D9D" w:rsidP="001C3D8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69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C2D9D" w:rsidRPr="00002A72" w:rsidRDefault="002C2D9D" w:rsidP="00C3165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002A72">
              <w:rPr>
                <w:rFonts w:ascii="宋体" w:hAnsi="宋体" w:hint="eastAsia"/>
              </w:rPr>
              <w:t>目标达成度3=（</w:t>
            </w:r>
            <w:r w:rsidR="00C3165E">
              <w:rPr>
                <w:rFonts w:ascii="宋体" w:hAnsi="宋体" w:hint="eastAsia"/>
                <w:bCs/>
                <w:szCs w:val="21"/>
              </w:rPr>
              <w:t>0.</w:t>
            </w:r>
            <w:r w:rsidR="00C3165E">
              <w:rPr>
                <w:rFonts w:ascii="宋体" w:hAnsi="宋体"/>
                <w:bCs/>
                <w:szCs w:val="21"/>
              </w:rPr>
              <w:t>15</w:t>
            </w:r>
            <w:r w:rsidRPr="00002A72">
              <w:rPr>
                <w:rFonts w:ascii="宋体" w:hAnsi="宋体" w:hint="eastAsia"/>
              </w:rPr>
              <w:t>A</w:t>
            </w:r>
            <w:r w:rsidRPr="00002A72">
              <w:rPr>
                <w:rFonts w:ascii="宋体" w:hAnsi="宋体" w:hint="eastAsia"/>
                <w:vertAlign w:val="subscript"/>
              </w:rPr>
              <w:t>3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bCs/>
                <w:szCs w:val="21"/>
              </w:rPr>
              <w:t>0</w:t>
            </w:r>
            <w:r w:rsidR="00C3165E">
              <w:rPr>
                <w:rFonts w:ascii="宋体" w:hAnsi="宋体"/>
                <w:bCs/>
                <w:szCs w:val="21"/>
              </w:rPr>
              <w:t>.6</w:t>
            </w:r>
            <w:r w:rsidRPr="00002A72">
              <w:rPr>
                <w:rFonts w:ascii="宋体" w:hAnsi="宋体" w:hint="eastAsia"/>
              </w:rPr>
              <w:t>B</w:t>
            </w:r>
            <w:r w:rsidRPr="00002A72">
              <w:rPr>
                <w:rFonts w:ascii="宋体" w:hAnsi="宋体" w:hint="eastAsia"/>
                <w:vertAlign w:val="subscript"/>
              </w:rPr>
              <w:t>3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kern w:val="0"/>
              </w:rPr>
              <w:t>0.25</w:t>
            </w:r>
            <w:r w:rsidR="00C3165E">
              <w:rPr>
                <w:rFonts w:ascii="宋体" w:hAnsi="宋体" w:hint="eastAsia"/>
              </w:rPr>
              <w:t>C</w:t>
            </w:r>
            <w:r w:rsidRPr="00002A72">
              <w:rPr>
                <w:rFonts w:ascii="宋体" w:hAnsi="宋体" w:hint="eastAsia"/>
                <w:vertAlign w:val="subscript"/>
              </w:rPr>
              <w:t>3</w:t>
            </w:r>
            <w:r w:rsidRPr="00002A72">
              <w:rPr>
                <w:rFonts w:ascii="宋体" w:hAnsi="宋体" w:hint="eastAsia"/>
              </w:rPr>
              <w:t>）/（</w:t>
            </w:r>
            <w:r w:rsidR="00C3165E">
              <w:rPr>
                <w:rFonts w:ascii="宋体" w:hAnsi="宋体" w:hint="eastAsia"/>
                <w:bCs/>
                <w:szCs w:val="21"/>
              </w:rPr>
              <w:t>0.</w:t>
            </w:r>
            <w:r w:rsidR="00C3165E">
              <w:rPr>
                <w:rFonts w:ascii="宋体" w:hAnsi="宋体"/>
                <w:bCs/>
                <w:szCs w:val="21"/>
              </w:rPr>
              <w:t>15</w:t>
            </w:r>
            <w:r w:rsidR="00C3165E">
              <w:rPr>
                <w:rFonts w:ascii="宋体" w:hAnsi="宋体" w:hint="eastAsia"/>
              </w:rPr>
              <w:t>A</w:t>
            </w:r>
            <w:r w:rsidRPr="00002A72">
              <w:rPr>
                <w:rFonts w:ascii="宋体" w:hAnsi="宋体" w:hint="eastAsia"/>
                <w:vertAlign w:val="subscript"/>
              </w:rPr>
              <w:t>30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bCs/>
                <w:szCs w:val="21"/>
              </w:rPr>
              <w:t>0</w:t>
            </w:r>
            <w:r w:rsidR="00C3165E">
              <w:rPr>
                <w:rFonts w:ascii="宋体" w:hAnsi="宋体"/>
                <w:bCs/>
                <w:szCs w:val="21"/>
              </w:rPr>
              <w:t>.6</w:t>
            </w:r>
            <w:r w:rsidRPr="00002A72">
              <w:rPr>
                <w:rFonts w:ascii="宋体" w:hAnsi="宋体" w:hint="eastAsia"/>
              </w:rPr>
              <w:t>B</w:t>
            </w:r>
            <w:r w:rsidRPr="00002A72">
              <w:rPr>
                <w:rFonts w:ascii="宋体" w:hAnsi="宋体" w:hint="eastAsia"/>
                <w:vertAlign w:val="subscript"/>
              </w:rPr>
              <w:t>30</w:t>
            </w:r>
            <w:r w:rsidRPr="00002A72">
              <w:rPr>
                <w:rFonts w:ascii="宋体" w:hAnsi="宋体" w:hint="eastAsia"/>
              </w:rPr>
              <w:t>+</w:t>
            </w:r>
            <w:r w:rsidR="00C3165E">
              <w:rPr>
                <w:rFonts w:ascii="宋体" w:hAnsi="宋体" w:hint="eastAsia"/>
                <w:kern w:val="0"/>
              </w:rPr>
              <w:t>0.25</w:t>
            </w:r>
            <w:r w:rsidRPr="00002A72">
              <w:rPr>
                <w:rFonts w:ascii="宋体" w:hAnsi="宋体" w:hint="eastAsia"/>
              </w:rPr>
              <w:t>C</w:t>
            </w:r>
            <w:r w:rsidRPr="00002A72">
              <w:rPr>
                <w:rFonts w:ascii="宋体" w:hAnsi="宋体" w:hint="eastAsia"/>
                <w:vertAlign w:val="subscript"/>
              </w:rPr>
              <w:t>30</w:t>
            </w:r>
            <w:r w:rsidRPr="00002A72">
              <w:rPr>
                <w:rFonts w:ascii="宋体" w:hAnsi="宋体" w:hint="eastAsia"/>
              </w:rPr>
              <w:t>）</w:t>
            </w:r>
          </w:p>
        </w:tc>
      </w:tr>
    </w:tbl>
    <w:p w:rsidR="00294328" w:rsidRPr="002C2D9D" w:rsidRDefault="00294328" w:rsidP="000F6033">
      <w:pPr>
        <w:spacing w:beforeLines="50" w:afterLines="50" w:line="360" w:lineRule="auto"/>
        <w:ind w:firstLineChars="200" w:firstLine="482"/>
        <w:rPr>
          <w:rFonts w:ascii="宋体" w:hAnsi="宋体"/>
          <w:b/>
          <w:bCs/>
          <w:sz w:val="24"/>
          <w:szCs w:val="24"/>
        </w:rPr>
      </w:pPr>
      <w:r w:rsidRPr="002C2D9D">
        <w:rPr>
          <w:rFonts w:ascii="宋体" w:hAnsi="宋体" w:hint="eastAsia"/>
          <w:b/>
          <w:bCs/>
          <w:sz w:val="24"/>
          <w:szCs w:val="24"/>
        </w:rPr>
        <w:t>九、推荐教材与主要参考书</w:t>
      </w:r>
    </w:p>
    <w:p w:rsidR="00294328" w:rsidRPr="00002A72" w:rsidRDefault="00294328" w:rsidP="00294328">
      <w:pPr>
        <w:spacing w:line="360" w:lineRule="auto"/>
        <w:ind w:firstLineChars="162" w:firstLine="340"/>
        <w:rPr>
          <w:rFonts w:ascii="宋体" w:hAnsi="宋体"/>
        </w:rPr>
      </w:pPr>
      <w:r w:rsidRPr="00002A72">
        <w:rPr>
          <w:rFonts w:ascii="宋体" w:hAnsi="宋体" w:hint="eastAsia"/>
        </w:rPr>
        <w:t>（一）推荐教材：</w:t>
      </w:r>
    </w:p>
    <w:p w:rsidR="00294328" w:rsidRPr="00002A72" w:rsidRDefault="00294328" w:rsidP="00294328">
      <w:pPr>
        <w:spacing w:line="360" w:lineRule="auto"/>
        <w:ind w:firstLineChars="162" w:firstLine="340"/>
        <w:rPr>
          <w:rFonts w:ascii="宋体" w:hAnsi="宋体"/>
        </w:rPr>
      </w:pPr>
      <w:r w:rsidRPr="00002A72">
        <w:rPr>
          <w:rFonts w:ascii="宋体" w:hAnsi="宋体" w:hint="eastAsia"/>
        </w:rPr>
        <w:t>1、《自动控制</w:t>
      </w:r>
      <w:r w:rsidR="00B55940">
        <w:rPr>
          <w:rFonts w:ascii="宋体" w:hAnsi="宋体" w:hint="eastAsia"/>
        </w:rPr>
        <w:t>理论</w:t>
      </w:r>
      <w:r w:rsidRPr="00002A72">
        <w:rPr>
          <w:rFonts w:ascii="宋体" w:hAnsi="宋体" w:hint="eastAsia"/>
        </w:rPr>
        <w:t>》（第</w:t>
      </w:r>
      <w:r w:rsidR="00B55940">
        <w:rPr>
          <w:rFonts w:ascii="宋体" w:hAnsi="宋体" w:hint="eastAsia"/>
        </w:rPr>
        <w:t>四</w:t>
      </w:r>
      <w:r w:rsidRPr="00002A72">
        <w:rPr>
          <w:rFonts w:ascii="宋体" w:hAnsi="宋体" w:hint="eastAsia"/>
        </w:rPr>
        <w:t>版）,邹伯敏,机械工业出版社，</w:t>
      </w:r>
      <w:r w:rsidR="00B3271B" w:rsidRPr="00B3271B">
        <w:rPr>
          <w:rFonts w:ascii="宋体" w:hAnsi="宋体"/>
        </w:rPr>
        <w:t>2019</w:t>
      </w:r>
      <w:r w:rsidR="00B3271B">
        <w:rPr>
          <w:rFonts w:ascii="宋体" w:hAnsi="宋体" w:hint="eastAsia"/>
        </w:rPr>
        <w:t>年</w:t>
      </w:r>
      <w:r w:rsidR="00B3271B" w:rsidRPr="00B3271B">
        <w:rPr>
          <w:rFonts w:ascii="宋体" w:hAnsi="宋体"/>
        </w:rPr>
        <w:t>12</w:t>
      </w:r>
      <w:r w:rsidR="00B3271B">
        <w:rPr>
          <w:rFonts w:ascii="宋体" w:hAnsi="宋体" w:hint="eastAsia"/>
        </w:rPr>
        <w:t>月</w:t>
      </w:r>
      <w:r w:rsidRPr="00002A72">
        <w:rPr>
          <w:rFonts w:ascii="宋体" w:hAnsi="宋体" w:hint="eastAsia"/>
        </w:rPr>
        <w:t>。</w:t>
      </w:r>
    </w:p>
    <w:p w:rsidR="00294328" w:rsidRPr="00002A72" w:rsidRDefault="00294328" w:rsidP="00294328">
      <w:pPr>
        <w:spacing w:line="360" w:lineRule="auto"/>
        <w:ind w:firstLineChars="162" w:firstLine="340"/>
        <w:rPr>
          <w:rFonts w:ascii="宋体" w:hAnsi="宋体"/>
          <w:i/>
          <w:iCs/>
        </w:rPr>
      </w:pPr>
      <w:r w:rsidRPr="00002A72">
        <w:rPr>
          <w:rFonts w:ascii="宋体" w:hAnsi="宋体" w:hint="eastAsia"/>
        </w:rPr>
        <w:t>2、《自动控制原理实验指导书》，自编，2008年6月。</w:t>
      </w:r>
    </w:p>
    <w:p w:rsidR="00294328" w:rsidRPr="00002A72" w:rsidRDefault="00294328" w:rsidP="00294328">
      <w:pPr>
        <w:adjustRightInd w:val="0"/>
        <w:snapToGrid w:val="0"/>
        <w:spacing w:line="360" w:lineRule="auto"/>
        <w:ind w:firstLine="336"/>
        <w:rPr>
          <w:rFonts w:ascii="宋体" w:hAnsi="宋体"/>
        </w:rPr>
      </w:pPr>
      <w:r w:rsidRPr="00002A72">
        <w:rPr>
          <w:rFonts w:ascii="宋体" w:hAnsi="宋体" w:hint="eastAsia"/>
        </w:rPr>
        <w:t>（二）主要参考书：</w:t>
      </w:r>
    </w:p>
    <w:p w:rsidR="00294328" w:rsidRPr="00002A72" w:rsidRDefault="00294328" w:rsidP="00294328">
      <w:pPr>
        <w:spacing w:line="360" w:lineRule="auto"/>
        <w:ind w:firstLineChars="160" w:firstLine="336"/>
        <w:rPr>
          <w:rFonts w:ascii="宋体" w:hAnsi="宋体"/>
        </w:rPr>
      </w:pPr>
      <w:r w:rsidRPr="00002A72">
        <w:rPr>
          <w:rFonts w:ascii="宋体" w:hAnsi="宋体" w:hint="eastAsia"/>
        </w:rPr>
        <w:t>1、《自动控制原理（第六版）》，胡寿松，科学出版社，2013年3月。</w:t>
      </w:r>
    </w:p>
    <w:p w:rsidR="00273228" w:rsidRPr="00294328" w:rsidRDefault="00294328" w:rsidP="002C2D9D">
      <w:pPr>
        <w:spacing w:line="360" w:lineRule="auto"/>
        <w:ind w:firstLineChars="150" w:firstLine="315"/>
      </w:pPr>
      <w:r w:rsidRPr="00002A72">
        <w:rPr>
          <w:rFonts w:ascii="宋体" w:hAnsi="宋体" w:hint="eastAsia"/>
        </w:rPr>
        <w:t>2、《自动控制原理》，</w:t>
      </w:r>
      <w:r w:rsidRPr="00002A72">
        <w:rPr>
          <w:rFonts w:ascii="宋体" w:hAnsi="宋体" w:cs="Arial" w:hint="eastAsia"/>
          <w:shd w:val="clear" w:color="auto" w:fill="FFFFFF"/>
        </w:rPr>
        <w:t>满红</w:t>
      </w:r>
      <w:r w:rsidRPr="00002A72">
        <w:rPr>
          <w:rFonts w:ascii="宋体" w:hAnsi="宋体" w:hint="eastAsia"/>
        </w:rPr>
        <w:t>，清华大学出版社，2011年12月。</w:t>
      </w:r>
    </w:p>
    <w:sectPr w:rsidR="00273228" w:rsidRPr="00294328" w:rsidSect="00C000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29A" w:rsidRDefault="00F9329A" w:rsidP="00294328">
      <w:r>
        <w:separator/>
      </w:r>
    </w:p>
  </w:endnote>
  <w:endnote w:type="continuationSeparator" w:id="1">
    <w:p w:rsidR="00F9329A" w:rsidRDefault="00F9329A" w:rsidP="00294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29A" w:rsidRDefault="00F9329A" w:rsidP="00294328">
      <w:r>
        <w:separator/>
      </w:r>
    </w:p>
  </w:footnote>
  <w:footnote w:type="continuationSeparator" w:id="1">
    <w:p w:rsidR="00F9329A" w:rsidRDefault="00F9329A" w:rsidP="002943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B32"/>
    <w:rsid w:val="000F6033"/>
    <w:rsid w:val="001D2122"/>
    <w:rsid w:val="001D62CF"/>
    <w:rsid w:val="00250219"/>
    <w:rsid w:val="00273228"/>
    <w:rsid w:val="00294328"/>
    <w:rsid w:val="002C2D9D"/>
    <w:rsid w:val="005010BD"/>
    <w:rsid w:val="005E7C0F"/>
    <w:rsid w:val="006525F4"/>
    <w:rsid w:val="0074114A"/>
    <w:rsid w:val="00776DF9"/>
    <w:rsid w:val="00790D37"/>
    <w:rsid w:val="008C7271"/>
    <w:rsid w:val="008D2A38"/>
    <w:rsid w:val="008D4B43"/>
    <w:rsid w:val="00907B32"/>
    <w:rsid w:val="00B3271B"/>
    <w:rsid w:val="00B55940"/>
    <w:rsid w:val="00B87775"/>
    <w:rsid w:val="00B93527"/>
    <w:rsid w:val="00C0008B"/>
    <w:rsid w:val="00C3165E"/>
    <w:rsid w:val="00D20951"/>
    <w:rsid w:val="00D82E4E"/>
    <w:rsid w:val="00DA1CD5"/>
    <w:rsid w:val="00F44831"/>
    <w:rsid w:val="00F93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2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29432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4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43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43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4328"/>
    <w:rPr>
      <w:sz w:val="18"/>
      <w:szCs w:val="18"/>
    </w:rPr>
  </w:style>
  <w:style w:type="character" w:customStyle="1" w:styleId="10">
    <w:name w:val="标题 1 字符"/>
    <w:basedOn w:val="a0"/>
    <w:uiPriority w:val="9"/>
    <w:rsid w:val="00294328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1Char">
    <w:name w:val="标题 1 Char"/>
    <w:link w:val="1"/>
    <w:qFormat/>
    <w:rsid w:val="00294328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a5">
    <w:name w:val="表内容"/>
    <w:basedOn w:val="a"/>
    <w:qFormat/>
    <w:rsid w:val="00294328"/>
    <w:pPr>
      <w:jc w:val="center"/>
    </w:pPr>
    <w:rPr>
      <w:rFonts w:ascii="宋体" w:hAnsi="宋体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wnj</dc:creator>
  <cp:keywords/>
  <dc:description/>
  <cp:lastModifiedBy>X Z</cp:lastModifiedBy>
  <cp:revision>14</cp:revision>
  <dcterms:created xsi:type="dcterms:W3CDTF">2018-04-26T04:56:00Z</dcterms:created>
  <dcterms:modified xsi:type="dcterms:W3CDTF">2020-12-03T02:32:00Z</dcterms:modified>
</cp:coreProperties>
</file>