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DE" w:rsidRPr="00F71F9B" w:rsidRDefault="00E31692" w:rsidP="004B6A17">
      <w:pPr>
        <w:spacing w:afterLines="100" w:after="312"/>
        <w:jc w:val="center"/>
        <w:rPr>
          <w:rFonts w:ascii="Times New Roman" w:hAnsi="Times New Roman" w:cs="Times New Roman"/>
        </w:rPr>
      </w:pPr>
      <w:r w:rsidRPr="00F71F9B">
        <w:rPr>
          <w:rFonts w:ascii="Times New Roman" w:hAnsi="Times New Roman" w:cs="Times New Roman"/>
          <w:b/>
          <w:sz w:val="30"/>
          <w:szCs w:val="30"/>
        </w:rPr>
        <w:t>《</w:t>
      </w:r>
      <w:r w:rsidR="005E073E" w:rsidRPr="00F71F9B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电子测量技术课程设计</w:t>
      </w:r>
      <w:r w:rsidRPr="00F71F9B">
        <w:rPr>
          <w:rFonts w:ascii="Times New Roman" w:hAnsi="Times New Roman" w:cs="Times New Roman"/>
          <w:b/>
          <w:sz w:val="30"/>
          <w:szCs w:val="30"/>
        </w:rPr>
        <w:t>》</w:t>
      </w:r>
      <w:r w:rsidRPr="00F71F9B">
        <w:rPr>
          <w:rFonts w:ascii="Times New Roman" w:hAnsi="Times New Roman" w:cs="Times New Roman"/>
          <w:b/>
          <w:bCs/>
          <w:sz w:val="30"/>
        </w:rPr>
        <w:t>教学大纲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6C17CB" w:rsidRPr="00F71F9B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Curriculum design of electronic measurement technology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03P0005</w:t>
            </w:r>
          </w:p>
        </w:tc>
      </w:tr>
      <w:tr w:rsidR="00E753DE" w:rsidRPr="00F71F9B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  <w:r w:rsidR="00E753DE"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="00E753DE"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集中实践环节</w:t>
            </w:r>
          </w:p>
        </w:tc>
      </w:tr>
      <w:tr w:rsidR="006C17CB" w:rsidRPr="00F71F9B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模拟电子线路、数字逻辑电路、信号与系统、电子测量技术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限选</w:t>
            </w:r>
          </w:p>
        </w:tc>
      </w:tr>
      <w:tr w:rsidR="006C17CB" w:rsidRPr="00F71F9B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0E4C05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适用</w:t>
            </w:r>
            <w:r w:rsidR="00E753DE"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信息工程学院</w:t>
            </w:r>
          </w:p>
        </w:tc>
      </w:tr>
      <w:tr w:rsidR="00881D60" w:rsidRPr="00F71F9B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71F9B" w:rsidRDefault="00881D60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71F9B" w:rsidRDefault="005E073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朱明敏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71F9B" w:rsidRDefault="00881D60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71F9B" w:rsidRDefault="00881D60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71F9B" w:rsidRDefault="00881D60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F71F9B" w:rsidRDefault="005E073E" w:rsidP="00B9308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2020</w:t>
            </w:r>
            <w:r w:rsidR="00881D60"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年</w:t>
            </w:r>
            <w:r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  <w:r w:rsidR="00881D60" w:rsidRPr="00F71F9B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月</w:t>
            </w:r>
          </w:p>
        </w:tc>
      </w:tr>
    </w:tbl>
    <w:p w:rsidR="00D80E71" w:rsidRPr="00F71F9B" w:rsidRDefault="00D80E71" w:rsidP="00F71F9B">
      <w:pPr>
        <w:spacing w:beforeLines="50" w:before="156"/>
        <w:rPr>
          <w:rFonts w:ascii="Times New Roman" w:hAnsi="Times New Roman" w:cs="Times New Roman"/>
          <w:bCs/>
          <w:sz w:val="18"/>
          <w:szCs w:val="18"/>
        </w:rPr>
      </w:pPr>
      <w:r w:rsidRPr="00F71F9B">
        <w:rPr>
          <w:rFonts w:ascii="Times New Roman" w:hAnsi="Times New Roman" w:cs="Times New Roman"/>
        </w:rPr>
        <w:t>注：</w:t>
      </w:r>
      <w:r w:rsidRPr="00F71F9B">
        <w:rPr>
          <w:rFonts w:ascii="Times New Roman" w:hAnsi="Times New Roman" w:cs="Times New Roman"/>
          <w:b/>
          <w:sz w:val="18"/>
          <w:szCs w:val="18"/>
        </w:rPr>
        <w:t>课程性质</w:t>
      </w:r>
      <w:r w:rsidRPr="00F71F9B">
        <w:rPr>
          <w:rFonts w:ascii="Times New Roman" w:hAnsi="Times New Roman" w:cs="Times New Roman"/>
          <w:sz w:val="18"/>
          <w:szCs w:val="18"/>
        </w:rPr>
        <w:t>是指</w:t>
      </w:r>
      <w:r w:rsidRPr="00F71F9B">
        <w:rPr>
          <w:rFonts w:ascii="Times New Roman" w:hAnsi="Times New Roman" w:cs="Times New Roman"/>
          <w:bCs/>
          <w:sz w:val="18"/>
          <w:szCs w:val="18"/>
        </w:rPr>
        <w:t>必修</w:t>
      </w:r>
      <w:r w:rsidRPr="00F71F9B">
        <w:rPr>
          <w:rFonts w:ascii="Times New Roman" w:hAnsi="Times New Roman" w:cs="Times New Roman"/>
          <w:bCs/>
          <w:sz w:val="18"/>
          <w:szCs w:val="18"/>
        </w:rPr>
        <w:t>/</w:t>
      </w:r>
      <w:r w:rsidRPr="00F71F9B">
        <w:rPr>
          <w:rFonts w:ascii="Times New Roman" w:hAnsi="Times New Roman" w:cs="Times New Roman"/>
          <w:bCs/>
          <w:sz w:val="18"/>
          <w:szCs w:val="18"/>
        </w:rPr>
        <w:t>限选</w:t>
      </w:r>
      <w:r w:rsidRPr="00F71F9B">
        <w:rPr>
          <w:rFonts w:ascii="Times New Roman" w:hAnsi="Times New Roman" w:cs="Times New Roman"/>
          <w:bCs/>
          <w:sz w:val="18"/>
          <w:szCs w:val="18"/>
        </w:rPr>
        <w:t>/</w:t>
      </w:r>
      <w:r w:rsidRPr="00F71F9B">
        <w:rPr>
          <w:rFonts w:ascii="Times New Roman" w:hAnsi="Times New Roman" w:cs="Times New Roman"/>
          <w:bCs/>
          <w:sz w:val="18"/>
          <w:szCs w:val="18"/>
        </w:rPr>
        <w:t>任选。</w:t>
      </w:r>
    </w:p>
    <w:p w:rsidR="007A3F3C" w:rsidRPr="00F71F9B" w:rsidRDefault="00D80E71" w:rsidP="004B6A17">
      <w:pPr>
        <w:spacing w:beforeLines="50" w:before="156" w:afterLines="50" w:after="156" w:line="360" w:lineRule="exact"/>
        <w:ind w:firstLineChars="200" w:firstLine="482"/>
        <w:rPr>
          <w:rFonts w:ascii="Times New Roman" w:eastAsia="宋体" w:hAnsi="Times New Roman" w:cs="Times New Roman"/>
          <w:b/>
          <w:bCs/>
          <w:color w:val="3366FF"/>
          <w:sz w:val="24"/>
          <w:szCs w:val="24"/>
        </w:rPr>
      </w:pPr>
      <w:r w:rsidRPr="00F71F9B">
        <w:rPr>
          <w:rFonts w:ascii="Times New Roman" w:hAnsi="Times New Roman" w:cs="Times New Roman"/>
          <w:b/>
          <w:sz w:val="24"/>
          <w:szCs w:val="24"/>
        </w:rPr>
        <w:t>一、课程地位与</w:t>
      </w:r>
      <w:r w:rsidR="00881D60" w:rsidRPr="00F71F9B">
        <w:rPr>
          <w:rFonts w:ascii="Times New Roman" w:hAnsi="Times New Roman" w:cs="Times New Roman"/>
          <w:b/>
          <w:sz w:val="24"/>
          <w:szCs w:val="24"/>
        </w:rPr>
        <w:t>目标</w:t>
      </w:r>
    </w:p>
    <w:p w:rsidR="00744ADD" w:rsidRPr="00F71F9B" w:rsidRDefault="00744ADD" w:rsidP="00744ADD">
      <w:pPr>
        <w:spacing w:line="36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bCs/>
          <w:szCs w:val="21"/>
        </w:rPr>
        <w:t>（一）课程地位</w:t>
      </w:r>
    </w:p>
    <w:p w:rsidR="00881D60" w:rsidRPr="00F71F9B" w:rsidRDefault="005E073E" w:rsidP="00881D60">
      <w:pPr>
        <w:spacing w:line="36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bCs/>
          <w:szCs w:val="21"/>
        </w:rPr>
        <w:t>本课程设计是电信专业的重要实践课程，是学习完《电子测量技术》课程后进行的一次全面的综合练习。通过本实践环节，要求学生掌握基本电子测量仪器的原理与使用，使学生能针对不同的测量精度，提出不同的测量方法并使用相应的电子测量仪器完成电参量的测量；能针对现有的电子测量仪器设计电参数的测量方案；能设计制作基本的电子测量仪器。</w:t>
      </w:r>
    </w:p>
    <w:p w:rsidR="00881D60" w:rsidRPr="00F71F9B" w:rsidRDefault="00881D60" w:rsidP="00881D60">
      <w:pPr>
        <w:spacing w:line="36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</w:p>
    <w:p w:rsidR="00881D60" w:rsidRPr="00F71F9B" w:rsidRDefault="00881D60" w:rsidP="00881D60">
      <w:pPr>
        <w:spacing w:line="36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bCs/>
          <w:szCs w:val="21"/>
        </w:rPr>
        <w:t>（二）课程目标</w:t>
      </w:r>
    </w:p>
    <w:p w:rsidR="005E073E" w:rsidRPr="00F71F9B" w:rsidRDefault="005E073E" w:rsidP="005E073E">
      <w:pPr>
        <w:spacing w:line="360" w:lineRule="exact"/>
        <w:jc w:val="left"/>
        <w:rPr>
          <w:rFonts w:ascii="Times New Roman" w:hAnsi="Times New Roman" w:cs="Times New Roman"/>
          <w:color w:val="000000"/>
        </w:rPr>
      </w:pPr>
      <w:r w:rsidRPr="00F71F9B">
        <w:rPr>
          <w:rFonts w:ascii="Times New Roman" w:hAnsi="Times New Roman" w:cs="Times New Roman"/>
          <w:color w:val="000000"/>
        </w:rPr>
        <w:t>1.</w:t>
      </w:r>
      <w:r w:rsidRPr="00F71F9B">
        <w:rPr>
          <w:rFonts w:ascii="Times New Roman" w:hAnsi="Times New Roman" w:cs="Times New Roman"/>
        </w:rPr>
        <w:t xml:space="preserve"> </w:t>
      </w:r>
      <w:r w:rsidRPr="00F71F9B">
        <w:rPr>
          <w:rFonts w:ascii="Times New Roman" w:hAnsi="Times New Roman" w:cs="Times New Roman"/>
        </w:rPr>
        <w:t>掌握基本电子测量仪器的原理与使用，针对电子测量领域复杂工程问题进行需求分析，设计合适的测试解决方案</w:t>
      </w:r>
      <w:r w:rsidRPr="00F71F9B">
        <w:rPr>
          <w:rFonts w:ascii="Times New Roman" w:hAnsi="Times New Roman" w:cs="Times New Roman"/>
          <w:color w:val="000000"/>
        </w:rPr>
        <w:t>。</w:t>
      </w:r>
    </w:p>
    <w:p w:rsidR="005E073E" w:rsidRPr="00F71F9B" w:rsidRDefault="005E073E" w:rsidP="005E073E">
      <w:pPr>
        <w:jc w:val="left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color w:val="000000"/>
        </w:rPr>
        <w:t xml:space="preserve">2. </w:t>
      </w:r>
      <w:r w:rsidRPr="00F71F9B">
        <w:rPr>
          <w:rFonts w:ascii="Times New Roman" w:hAnsi="Times New Roman" w:cs="Times New Roman"/>
          <w:bCs/>
          <w:szCs w:val="21"/>
        </w:rPr>
        <w:t>根据实验设备合理设计测试流程，进行电学参数测量实验。</w:t>
      </w:r>
    </w:p>
    <w:p w:rsidR="0084016F" w:rsidRPr="00F71F9B" w:rsidRDefault="005E073E" w:rsidP="005E073E">
      <w:pPr>
        <w:spacing w:line="360" w:lineRule="exact"/>
        <w:rPr>
          <w:rFonts w:ascii="Times New Roman" w:hAnsi="Times New Roman" w:cs="Times New Roman"/>
          <w:szCs w:val="21"/>
        </w:rPr>
      </w:pPr>
      <w:r w:rsidRPr="00F71F9B">
        <w:rPr>
          <w:rFonts w:ascii="Times New Roman" w:hAnsi="Times New Roman" w:cs="Times New Roman"/>
          <w:color w:val="000000"/>
        </w:rPr>
        <w:t xml:space="preserve">3. </w:t>
      </w:r>
      <w:r w:rsidRPr="00F71F9B">
        <w:rPr>
          <w:rFonts w:ascii="Times New Roman" w:hAnsi="Times New Roman" w:cs="Times New Roman"/>
          <w:color w:val="000000"/>
        </w:rPr>
        <w:t>根据测试需求，</w:t>
      </w:r>
      <w:r w:rsidRPr="00F71F9B">
        <w:rPr>
          <w:rFonts w:ascii="Times New Roman" w:hAnsi="Times New Roman" w:cs="Times New Roman"/>
          <w:bCs/>
          <w:szCs w:val="21"/>
        </w:rPr>
        <w:t>构建合适的实验测量系统，</w:t>
      </w:r>
      <w:r w:rsidRPr="00F71F9B">
        <w:rPr>
          <w:rFonts w:ascii="Times New Roman" w:hAnsi="Times New Roman" w:cs="Times New Roman"/>
          <w:color w:val="000000"/>
        </w:rPr>
        <w:t>对电子器件与系统进行测量和调试，</w:t>
      </w:r>
      <w:r w:rsidRPr="00F71F9B">
        <w:rPr>
          <w:rFonts w:ascii="Times New Roman" w:hAnsi="Times New Roman" w:cs="Times New Roman"/>
          <w:b/>
          <w:bCs/>
          <w:color w:val="FF0000"/>
        </w:rPr>
        <w:t>培养分析问题与解决问题的能力。</w:t>
      </w:r>
    </w:p>
    <w:p w:rsidR="00744ADD" w:rsidRPr="00F71F9B" w:rsidRDefault="00744ADD" w:rsidP="004B6A17">
      <w:pPr>
        <w:spacing w:beforeLines="50" w:before="156" w:afterLines="30" w:after="93" w:line="360" w:lineRule="exact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F71F9B">
        <w:rPr>
          <w:rFonts w:ascii="Times New Roman" w:hAnsi="Times New Roman" w:cs="Times New Roman"/>
          <w:b/>
          <w:bCs/>
          <w:sz w:val="24"/>
        </w:rPr>
        <w:t>二、课程目标与相关毕业要求的对应关系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02"/>
        <w:gridCol w:w="1528"/>
        <w:gridCol w:w="1528"/>
        <w:gridCol w:w="1528"/>
        <w:gridCol w:w="1528"/>
        <w:gridCol w:w="1532"/>
      </w:tblGrid>
      <w:tr w:rsidR="005E073E" w:rsidRPr="00F71F9B" w:rsidTr="005E073E">
        <w:trPr>
          <w:trHeight w:val="560"/>
          <w:jc w:val="center"/>
        </w:trPr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课程目标</w:t>
            </w:r>
          </w:p>
        </w:tc>
        <w:tc>
          <w:tcPr>
            <w:tcW w:w="42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课程目标对毕业要求的支撑程度（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H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、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M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、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L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）</w:t>
            </w:r>
          </w:p>
        </w:tc>
      </w:tr>
      <w:tr w:rsidR="005E073E" w:rsidRPr="00F71F9B" w:rsidTr="005E073E">
        <w:trPr>
          <w:trHeight w:val="600"/>
          <w:jc w:val="center"/>
        </w:trPr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毕业要求</w:t>
            </w: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1.4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毕业要求</w:t>
            </w: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3.1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毕业要求</w:t>
            </w: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4.3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毕业要求</w:t>
            </w: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5.3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毕业要求</w:t>
            </w: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  <w:t>10.2</w:t>
            </w:r>
          </w:p>
        </w:tc>
      </w:tr>
      <w:tr w:rsidR="005E073E" w:rsidRPr="00F71F9B" w:rsidTr="005E073E">
        <w:trPr>
          <w:trHeight w:val="600"/>
          <w:jc w:val="center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课程目标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M(0.1)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</w:p>
        </w:tc>
      </w:tr>
      <w:tr w:rsidR="005E073E" w:rsidRPr="00F71F9B" w:rsidTr="005E073E">
        <w:trPr>
          <w:trHeight w:val="600"/>
          <w:jc w:val="center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课程目标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2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M(0.1)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M(0.2)</w:t>
            </w:r>
          </w:p>
        </w:tc>
      </w:tr>
      <w:tr w:rsidR="005E073E" w:rsidRPr="00F71F9B" w:rsidTr="005E073E">
        <w:trPr>
          <w:trHeight w:val="600"/>
          <w:jc w:val="center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课程目标</w:t>
            </w: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  <w:lang w:val="zh-CN"/>
              </w:rPr>
              <w:t>3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H(0.3)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H(0.3)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73E" w:rsidRPr="00F71F9B" w:rsidRDefault="005E073E" w:rsidP="005E073E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:lang w:val="zh-CN"/>
              </w:rPr>
            </w:pPr>
          </w:p>
        </w:tc>
      </w:tr>
    </w:tbl>
    <w:p w:rsidR="00744ADD" w:rsidRPr="00F71F9B" w:rsidRDefault="00744ADD" w:rsidP="00F71F9B">
      <w:pPr>
        <w:spacing w:beforeLines="50" w:before="156" w:line="240" w:lineRule="exact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bCs/>
          <w:szCs w:val="21"/>
        </w:rPr>
        <w:t>注：</w:t>
      </w:r>
      <w:r w:rsidRPr="00F71F9B">
        <w:rPr>
          <w:rFonts w:ascii="Times New Roman" w:hAnsi="Times New Roman" w:cs="Times New Roman"/>
          <w:bCs/>
          <w:szCs w:val="21"/>
        </w:rPr>
        <w:t>1.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支撑强度分别填写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H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、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M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或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L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（其中</w:t>
      </w:r>
      <w:r w:rsidRPr="00F71F9B">
        <w:rPr>
          <w:rFonts w:ascii="Times New Roman" w:hAnsi="Times New Roman" w:cs="Times New Roman"/>
          <w:color w:val="000000"/>
          <w:kern w:val="0"/>
          <w:szCs w:val="21"/>
        </w:rPr>
        <w:t>H</w:t>
      </w:r>
      <w:r w:rsidRPr="00F71F9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表示支撑程度高、</w:t>
      </w:r>
      <w:r w:rsidRPr="00F71F9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M</w:t>
      </w:r>
      <w:r w:rsidRPr="00F71F9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为中等、</w:t>
      </w:r>
      <w:r w:rsidRPr="00F71F9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L</w:t>
      </w:r>
      <w:r w:rsidRPr="00F71F9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为低）。</w:t>
      </w:r>
    </w:p>
    <w:p w:rsidR="00F71F9B" w:rsidRDefault="00F71F9B" w:rsidP="004B6A17">
      <w:pPr>
        <w:spacing w:beforeLines="50" w:before="156" w:afterLines="20" w:after="62" w:line="360" w:lineRule="exact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</w:p>
    <w:p w:rsidR="00F71F9B" w:rsidRDefault="00F71F9B" w:rsidP="004B6A17">
      <w:pPr>
        <w:spacing w:beforeLines="50" w:before="156" w:afterLines="20" w:after="62" w:line="360" w:lineRule="exact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</w:p>
    <w:p w:rsidR="00822C3A" w:rsidRPr="00F71F9B" w:rsidRDefault="00744ADD" w:rsidP="004B6A17">
      <w:pPr>
        <w:spacing w:beforeLines="50" w:before="156" w:afterLines="20" w:after="62" w:line="360" w:lineRule="exact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 w:rsidRPr="00F71F9B">
        <w:rPr>
          <w:rFonts w:ascii="Times New Roman" w:hAnsi="Times New Roman" w:cs="Times New Roman"/>
          <w:b/>
          <w:sz w:val="24"/>
          <w:szCs w:val="24"/>
        </w:rPr>
        <w:lastRenderedPageBreak/>
        <w:t>三</w:t>
      </w:r>
      <w:r w:rsidR="00D80E71" w:rsidRPr="00F71F9B">
        <w:rPr>
          <w:rFonts w:ascii="Times New Roman" w:hAnsi="Times New Roman" w:cs="Times New Roman"/>
          <w:b/>
          <w:sz w:val="24"/>
          <w:szCs w:val="24"/>
        </w:rPr>
        <w:t>、设计</w:t>
      </w:r>
      <w:r w:rsidR="00822C3A" w:rsidRPr="00F71F9B">
        <w:rPr>
          <w:rFonts w:ascii="Times New Roman" w:hAnsi="Times New Roman" w:cs="Times New Roman"/>
          <w:b/>
          <w:sz w:val="24"/>
          <w:szCs w:val="24"/>
        </w:rPr>
        <w:t>选题及任务要求</w:t>
      </w:r>
    </w:p>
    <w:tbl>
      <w:tblPr>
        <w:tblW w:w="8292" w:type="dxa"/>
        <w:jc w:val="center"/>
        <w:tblLook w:val="04A0" w:firstRow="1" w:lastRow="0" w:firstColumn="1" w:lastColumn="0" w:noHBand="0" w:noVBand="1"/>
      </w:tblPr>
      <w:tblGrid>
        <w:gridCol w:w="851"/>
        <w:gridCol w:w="2917"/>
        <w:gridCol w:w="4524"/>
      </w:tblGrid>
      <w:tr w:rsidR="005E073E" w:rsidRPr="00F71F9B" w:rsidTr="00CC248A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参考选题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任务与要求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9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F71F9B">
              <w:rPr>
                <w:rFonts w:ascii="Times New Roman" w:hAnsi="Times New Roman" w:cs="Times New Roman"/>
                <w:szCs w:val="21"/>
              </w:rPr>
              <w:t>测试方法研究</w:t>
            </w:r>
          </w:p>
        </w:tc>
        <w:tc>
          <w:tcPr>
            <w:tcW w:w="4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1.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交流电压测量方案综合设计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功率测量方案综合设计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3.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频率测量方案综合设计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szCs w:val="21"/>
              </w:rPr>
              <w:t>电参数的测量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1.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结合现有的仪器</w:t>
            </w:r>
            <w:r w:rsidRPr="00F71F9B">
              <w:rPr>
                <w:rFonts w:ascii="Times New Roman" w:hAnsi="Times New Roman" w:cs="Times New Roman"/>
                <w:szCs w:val="21"/>
              </w:rPr>
              <w:t>设计相应电参量的测量方案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给出测量精度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9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szCs w:val="21"/>
              </w:rPr>
              <w:t>电子测量仪器硬件设计制作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1.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三位半</w:t>
            </w:r>
            <w:r w:rsidRPr="00F71F9B">
              <w:rPr>
                <w:rFonts w:ascii="Times New Roman" w:hAnsi="Times New Roman" w:cs="Times New Roman"/>
                <w:szCs w:val="21"/>
              </w:rPr>
              <w:t>液晶（数码）显示数字电压表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三位半</w:t>
            </w:r>
            <w:r w:rsidRPr="00F71F9B">
              <w:rPr>
                <w:rFonts w:ascii="Times New Roman" w:hAnsi="Times New Roman" w:cs="Times New Roman"/>
                <w:szCs w:val="21"/>
              </w:rPr>
              <w:t>液晶（数码）显示数字温度计</w:t>
            </w:r>
          </w:p>
        </w:tc>
      </w:tr>
      <w:tr w:rsidR="005E073E" w:rsidRPr="00F71F9B" w:rsidTr="00CC248A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073E" w:rsidRPr="00F71F9B" w:rsidRDefault="005E073E" w:rsidP="00CC248A">
            <w:pPr>
              <w:snapToGrid w:val="0"/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3.</w:t>
            </w:r>
            <w:r w:rsidRPr="00F71F9B">
              <w:rPr>
                <w:rFonts w:ascii="Times New Roman" w:hAnsi="Times New Roman" w:cs="Times New Roman"/>
                <w:szCs w:val="21"/>
              </w:rPr>
              <w:t>锯齿波发生器</w:t>
            </w:r>
          </w:p>
        </w:tc>
      </w:tr>
    </w:tbl>
    <w:p w:rsidR="00A72185" w:rsidRPr="00F71F9B" w:rsidRDefault="00A72185" w:rsidP="00F71F9B">
      <w:pPr>
        <w:spacing w:beforeLines="50" w:before="156" w:line="240" w:lineRule="exact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bCs/>
          <w:szCs w:val="21"/>
        </w:rPr>
        <w:t>注：学生可任选其中一个题目进行设计。</w:t>
      </w:r>
    </w:p>
    <w:p w:rsidR="00B7499A" w:rsidRPr="00F71F9B" w:rsidRDefault="00D34FAD" w:rsidP="004B6A17">
      <w:pPr>
        <w:spacing w:beforeLines="50" w:before="156" w:afterLines="30" w:after="93" w:line="360" w:lineRule="exact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F71F9B">
        <w:rPr>
          <w:rFonts w:ascii="Times New Roman" w:hAnsi="Times New Roman" w:cs="Times New Roman"/>
          <w:b/>
          <w:bCs/>
          <w:sz w:val="24"/>
        </w:rPr>
        <w:t>四</w:t>
      </w:r>
      <w:r w:rsidR="00B7499A" w:rsidRPr="00F71F9B">
        <w:rPr>
          <w:rFonts w:ascii="Times New Roman" w:hAnsi="Times New Roman" w:cs="Times New Roman"/>
          <w:b/>
          <w:bCs/>
          <w:sz w:val="24"/>
        </w:rPr>
        <w:t>、课程设计的</w:t>
      </w:r>
      <w:r w:rsidRPr="00F71F9B">
        <w:rPr>
          <w:rFonts w:ascii="Times New Roman" w:hAnsi="Times New Roman" w:cs="Times New Roman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144"/>
        <w:gridCol w:w="4594"/>
        <w:gridCol w:w="1264"/>
      </w:tblGrid>
      <w:tr w:rsidR="005E073E" w:rsidRPr="00F71F9B" w:rsidTr="00CC248A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序号</w:t>
            </w:r>
          </w:p>
        </w:tc>
        <w:tc>
          <w:tcPr>
            <w:tcW w:w="214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主要进程</w:t>
            </w:r>
          </w:p>
        </w:tc>
        <w:tc>
          <w:tcPr>
            <w:tcW w:w="459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时间分配</w:t>
            </w:r>
          </w:p>
        </w:tc>
      </w:tr>
      <w:tr w:rsidR="005E073E" w:rsidRPr="00F71F9B" w:rsidTr="00CC248A">
        <w:trPr>
          <w:trHeight w:hRule="exact" w:val="475"/>
          <w:jc w:val="center"/>
        </w:trPr>
        <w:tc>
          <w:tcPr>
            <w:tcW w:w="65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1</w:t>
            </w:r>
          </w:p>
        </w:tc>
        <w:tc>
          <w:tcPr>
            <w:tcW w:w="214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布置设计任务</w:t>
            </w:r>
          </w:p>
        </w:tc>
        <w:tc>
          <w:tcPr>
            <w:tcW w:w="459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提出设计要求，介绍典型设计范例</w:t>
            </w:r>
          </w:p>
        </w:tc>
        <w:tc>
          <w:tcPr>
            <w:tcW w:w="1264" w:type="dxa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第</w:t>
            </w:r>
            <w:r w:rsidRPr="008A5A19">
              <w:rPr>
                <w:sz w:val="21"/>
                <w:szCs w:val="21"/>
              </w:rPr>
              <w:t>1</w:t>
            </w:r>
            <w:r w:rsidRPr="008A5A19">
              <w:rPr>
                <w:sz w:val="21"/>
                <w:szCs w:val="21"/>
              </w:rPr>
              <w:t>天</w:t>
            </w:r>
          </w:p>
        </w:tc>
      </w:tr>
      <w:tr w:rsidR="005E073E" w:rsidRPr="00F71F9B" w:rsidTr="00CC248A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2</w:t>
            </w:r>
          </w:p>
        </w:tc>
        <w:tc>
          <w:tcPr>
            <w:tcW w:w="214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确定设计方案</w:t>
            </w:r>
          </w:p>
        </w:tc>
        <w:tc>
          <w:tcPr>
            <w:tcW w:w="459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根据综合实验要求查阅参考文献和资料</w:t>
            </w:r>
          </w:p>
        </w:tc>
        <w:tc>
          <w:tcPr>
            <w:tcW w:w="1264" w:type="dxa"/>
          </w:tcPr>
          <w:p w:rsidR="005E073E" w:rsidRPr="008A5A19" w:rsidRDefault="005E073E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A5A19">
              <w:rPr>
                <w:rFonts w:ascii="Times New Roman" w:hAnsi="Times New Roman" w:cs="Times New Roman"/>
                <w:szCs w:val="21"/>
              </w:rPr>
              <w:t>第</w:t>
            </w:r>
            <w:r w:rsidRPr="008A5A19">
              <w:rPr>
                <w:rFonts w:ascii="Times New Roman" w:hAnsi="Times New Roman" w:cs="Times New Roman"/>
                <w:szCs w:val="21"/>
              </w:rPr>
              <w:t>1</w:t>
            </w:r>
            <w:r w:rsidRPr="008A5A19">
              <w:rPr>
                <w:rFonts w:ascii="Times New Roman" w:hAnsi="Times New Roman" w:cs="Times New Roman"/>
                <w:szCs w:val="21"/>
              </w:rPr>
              <w:t>天</w:t>
            </w:r>
          </w:p>
        </w:tc>
      </w:tr>
      <w:tr w:rsidR="005E073E" w:rsidRPr="00F71F9B" w:rsidTr="00CC248A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3</w:t>
            </w:r>
          </w:p>
        </w:tc>
        <w:tc>
          <w:tcPr>
            <w:tcW w:w="214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硬件制作、调试</w:t>
            </w:r>
          </w:p>
        </w:tc>
        <w:tc>
          <w:tcPr>
            <w:tcW w:w="459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完成测量方案或硬件电路制作</w:t>
            </w:r>
          </w:p>
        </w:tc>
        <w:tc>
          <w:tcPr>
            <w:tcW w:w="1264" w:type="dxa"/>
          </w:tcPr>
          <w:p w:rsidR="005E073E" w:rsidRPr="008A5A19" w:rsidRDefault="005E073E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8A5A19">
              <w:rPr>
                <w:rFonts w:ascii="Times New Roman" w:hAnsi="Times New Roman" w:cs="Times New Roman"/>
                <w:szCs w:val="21"/>
              </w:rPr>
              <w:t>第</w:t>
            </w:r>
            <w:r w:rsidRPr="008A5A19">
              <w:rPr>
                <w:rFonts w:ascii="Times New Roman" w:hAnsi="Times New Roman" w:cs="Times New Roman"/>
                <w:szCs w:val="21"/>
              </w:rPr>
              <w:t>2-4</w:t>
            </w:r>
            <w:r w:rsidRPr="008A5A19">
              <w:rPr>
                <w:rFonts w:ascii="Times New Roman" w:hAnsi="Times New Roman" w:cs="Times New Roman"/>
                <w:szCs w:val="21"/>
              </w:rPr>
              <w:t>天</w:t>
            </w:r>
          </w:p>
        </w:tc>
      </w:tr>
      <w:tr w:rsidR="005E073E" w:rsidRPr="00F71F9B" w:rsidTr="00CC248A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4</w:t>
            </w:r>
          </w:p>
        </w:tc>
        <w:tc>
          <w:tcPr>
            <w:tcW w:w="214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验收、写报告</w:t>
            </w:r>
          </w:p>
        </w:tc>
        <w:tc>
          <w:tcPr>
            <w:tcW w:w="4594" w:type="dxa"/>
            <w:vAlign w:val="center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学生撰写综合实验报告</w:t>
            </w:r>
          </w:p>
        </w:tc>
        <w:tc>
          <w:tcPr>
            <w:tcW w:w="1264" w:type="dxa"/>
          </w:tcPr>
          <w:p w:rsidR="005E073E" w:rsidRPr="008A5A19" w:rsidRDefault="005E073E" w:rsidP="00CC248A">
            <w:pPr>
              <w:pStyle w:val="a7"/>
              <w:spacing w:line="360" w:lineRule="auto"/>
              <w:ind w:firstLine="0"/>
              <w:jc w:val="center"/>
              <w:rPr>
                <w:sz w:val="21"/>
                <w:szCs w:val="21"/>
              </w:rPr>
            </w:pPr>
            <w:r w:rsidRPr="008A5A19">
              <w:rPr>
                <w:sz w:val="21"/>
                <w:szCs w:val="21"/>
              </w:rPr>
              <w:t>第</w:t>
            </w:r>
            <w:r w:rsidRPr="008A5A19">
              <w:rPr>
                <w:sz w:val="21"/>
                <w:szCs w:val="21"/>
              </w:rPr>
              <w:t>5</w:t>
            </w:r>
            <w:r w:rsidRPr="008A5A19">
              <w:rPr>
                <w:sz w:val="21"/>
                <w:szCs w:val="21"/>
              </w:rPr>
              <w:t>天</w:t>
            </w:r>
          </w:p>
        </w:tc>
      </w:tr>
    </w:tbl>
    <w:p w:rsidR="00960059" w:rsidRPr="00F71F9B" w:rsidRDefault="00960059" w:rsidP="00F71F9B">
      <w:pPr>
        <w:spacing w:beforeLines="50" w:before="156"/>
        <w:ind w:firstLineChars="200" w:firstLine="420"/>
        <w:rPr>
          <w:rFonts w:ascii="Times New Roman" w:hAnsi="Times New Roman" w:cs="Times New Roman"/>
          <w:bCs/>
          <w:szCs w:val="21"/>
        </w:rPr>
      </w:pPr>
      <w:r w:rsidRPr="00F71F9B">
        <w:rPr>
          <w:rFonts w:ascii="Times New Roman" w:hAnsi="Times New Roman" w:cs="Times New Roman"/>
          <w:bCs/>
          <w:szCs w:val="21"/>
        </w:rPr>
        <w:t>注：进程安排的最少时间为</w:t>
      </w:r>
      <w:r w:rsidRPr="00F71F9B">
        <w:rPr>
          <w:rFonts w:ascii="Times New Roman" w:hAnsi="Times New Roman" w:cs="Times New Roman"/>
          <w:bCs/>
          <w:szCs w:val="21"/>
        </w:rPr>
        <w:t>0.5</w:t>
      </w:r>
      <w:r w:rsidRPr="00F71F9B">
        <w:rPr>
          <w:rFonts w:ascii="Times New Roman" w:hAnsi="Times New Roman" w:cs="Times New Roman"/>
          <w:bCs/>
          <w:szCs w:val="21"/>
        </w:rPr>
        <w:t>天。</w:t>
      </w:r>
    </w:p>
    <w:p w:rsidR="00B7499A" w:rsidRPr="00F71F9B" w:rsidRDefault="00B7499A" w:rsidP="004B6A17">
      <w:pPr>
        <w:spacing w:beforeLines="50" w:before="156" w:afterLines="30" w:after="93" w:line="360" w:lineRule="exact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F71F9B">
        <w:rPr>
          <w:rFonts w:ascii="Times New Roman" w:hAnsi="Times New Roman" w:cs="Times New Roman"/>
          <w:b/>
          <w:bCs/>
          <w:sz w:val="24"/>
        </w:rPr>
        <w:t>五、</w:t>
      </w:r>
      <w:r w:rsidR="006A3371" w:rsidRPr="00F71F9B">
        <w:rPr>
          <w:rFonts w:ascii="Times New Roman" w:hAnsi="Times New Roman" w:cs="Times New Roman"/>
          <w:b/>
          <w:bCs/>
          <w:sz w:val="24"/>
        </w:rPr>
        <w:t>课程考核与</w:t>
      </w:r>
      <w:r w:rsidRPr="00F71F9B">
        <w:rPr>
          <w:rFonts w:ascii="Times New Roman" w:hAnsi="Times New Roman" w:cs="Times New Roman"/>
          <w:b/>
          <w:bCs/>
          <w:sz w:val="24"/>
        </w:rPr>
        <w:t>成绩评定</w:t>
      </w:r>
    </w:p>
    <w:tbl>
      <w:tblPr>
        <w:tblW w:w="8812" w:type="dxa"/>
        <w:jc w:val="center"/>
        <w:tblLook w:val="04A0" w:firstRow="1" w:lastRow="0" w:firstColumn="1" w:lastColumn="0" w:noHBand="0" w:noVBand="1"/>
      </w:tblPr>
      <w:tblGrid>
        <w:gridCol w:w="1659"/>
        <w:gridCol w:w="7153"/>
      </w:tblGrid>
      <w:tr w:rsidR="006A3371" w:rsidRPr="00F71F9B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6A3371" w:rsidP="0083607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6A3371" w:rsidP="0083607A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b/>
                <w:color w:val="000000" w:themeColor="text1"/>
              </w:rPr>
              <w:t>考查</w:t>
            </w:r>
          </w:p>
        </w:tc>
      </w:tr>
      <w:tr w:rsidR="006A3371" w:rsidRPr="00F71F9B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6A3371" w:rsidP="009377F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5E073E" w:rsidP="009377FB">
            <w:pPr>
              <w:widowControl/>
              <w:rPr>
                <w:rFonts w:ascii="Times New Roman" w:hAnsi="Times New Roman" w:cs="Times New Roman"/>
                <w:color w:val="2665F2"/>
              </w:rPr>
            </w:pPr>
            <w:r w:rsidRPr="00F71F9B">
              <w:rPr>
                <w:rFonts w:ascii="Times New Roman" w:hAnsi="Times New Roman" w:cs="Times New Roman"/>
                <w:szCs w:val="21"/>
              </w:rPr>
              <w:t>实物制作和课程报告（硬件制作）；课程答辩和课程报告（测量方案）</w:t>
            </w:r>
          </w:p>
        </w:tc>
      </w:tr>
      <w:tr w:rsidR="006A3371" w:rsidRPr="00F71F9B" w:rsidTr="005E073E">
        <w:trPr>
          <w:trHeight w:hRule="exact" w:val="70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6A3371" w:rsidP="009377F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5E073E" w:rsidP="00810CF3">
            <w:pPr>
              <w:rPr>
                <w:rFonts w:ascii="Times New Roman" w:hAnsi="Times New Roman" w:cs="Times New Roman"/>
                <w:szCs w:val="21"/>
              </w:rPr>
            </w:pPr>
            <w:r w:rsidRPr="00F71F9B">
              <w:rPr>
                <w:rFonts w:ascii="Times New Roman" w:hAnsi="Times New Roman" w:cs="Times New Roman"/>
                <w:szCs w:val="21"/>
              </w:rPr>
              <w:t>学生</w:t>
            </w:r>
            <w:r w:rsidR="00810CF3" w:rsidRPr="00F71F9B">
              <w:rPr>
                <w:rFonts w:ascii="Times New Roman" w:hAnsi="Times New Roman" w:cs="Times New Roman"/>
                <w:szCs w:val="21"/>
              </w:rPr>
              <w:t>出勤情况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和</w:t>
            </w:r>
            <w:r w:rsidRPr="00F71F9B">
              <w:rPr>
                <w:rFonts w:ascii="Times New Roman" w:hAnsi="Times New Roman" w:cs="Times New Roman"/>
                <w:szCs w:val="21"/>
              </w:rPr>
              <w:t>实际操作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占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40%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课程</w:t>
            </w:r>
            <w:r w:rsidR="00810CF3" w:rsidRPr="00F71F9B">
              <w:rPr>
                <w:rFonts w:ascii="Times New Roman" w:hAnsi="Times New Roman" w:cs="Times New Roman"/>
                <w:szCs w:val="21"/>
              </w:rPr>
              <w:t>报告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占</w:t>
            </w:r>
            <w:r w:rsidR="00810CF3">
              <w:rPr>
                <w:rFonts w:ascii="Times New Roman" w:hAnsi="Times New Roman" w:cs="Times New Roman" w:hint="eastAsia"/>
                <w:szCs w:val="21"/>
              </w:rPr>
              <w:t>60%</w:t>
            </w:r>
          </w:p>
        </w:tc>
      </w:tr>
      <w:tr w:rsidR="006A3371" w:rsidRPr="00F71F9B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6A3371" w:rsidP="009377F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371" w:rsidRPr="00F71F9B" w:rsidRDefault="006A3371" w:rsidP="005E073E">
            <w:pPr>
              <w:widowControl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color w:val="000000" w:themeColor="text1"/>
                <w:szCs w:val="21"/>
              </w:rPr>
              <w:t>百分制</w:t>
            </w:r>
          </w:p>
        </w:tc>
      </w:tr>
    </w:tbl>
    <w:p w:rsidR="00F71F9B" w:rsidRPr="00F71F9B" w:rsidRDefault="00F71F9B" w:rsidP="00F71F9B">
      <w:pPr>
        <w:spacing w:beforeLines="50" w:before="156" w:afterLines="50" w:after="156" w:line="360" w:lineRule="exact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 w:rsidRPr="00F71F9B">
        <w:rPr>
          <w:rFonts w:ascii="Times New Roman" w:hAnsi="Times New Roman" w:cs="Times New Roman"/>
          <w:b/>
          <w:sz w:val="24"/>
          <w:szCs w:val="24"/>
        </w:rPr>
        <w:t>六、课程目标达成度评价方法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F71F9B" w:rsidRPr="00F71F9B" w:rsidTr="00CC248A">
        <w:tc>
          <w:tcPr>
            <w:tcW w:w="2982" w:type="dxa"/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课程目标</w:t>
            </w:r>
          </w:p>
        </w:tc>
        <w:tc>
          <w:tcPr>
            <w:tcW w:w="2982" w:type="dxa"/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教学环节</w:t>
            </w:r>
          </w:p>
        </w:tc>
        <w:tc>
          <w:tcPr>
            <w:tcW w:w="2982" w:type="dxa"/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成绩评定</w:t>
            </w:r>
          </w:p>
        </w:tc>
      </w:tr>
      <w:tr w:rsidR="00F71F9B" w:rsidRPr="00F71F9B" w:rsidTr="00CC248A">
        <w:trPr>
          <w:trHeight w:val="345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课程目标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F71F9B" w:rsidRPr="00F71F9B" w:rsidRDefault="00BD4693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  <w:vertAlign w:val="subscript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实际操作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10</w:t>
            </w:r>
          </w:p>
        </w:tc>
      </w:tr>
      <w:tr w:rsidR="00F71F9B" w:rsidRPr="00F71F9B" w:rsidTr="00CC248A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1F9B" w:rsidRPr="00F71F9B" w:rsidRDefault="00BD4693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课程报告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10</w:t>
            </w:r>
          </w:p>
        </w:tc>
      </w:tr>
      <w:tr w:rsidR="00F71F9B" w:rsidRPr="00F71F9B" w:rsidTr="00CC248A">
        <w:trPr>
          <w:trHeight w:val="362"/>
        </w:trPr>
        <w:tc>
          <w:tcPr>
            <w:tcW w:w="2982" w:type="dxa"/>
            <w:vMerge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目标达成度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1=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（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0.4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1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+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0.6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1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）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/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（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0.4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10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+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0.6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10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）</w:t>
            </w:r>
          </w:p>
        </w:tc>
      </w:tr>
      <w:tr w:rsidR="00F71F9B" w:rsidRPr="00F71F9B" w:rsidTr="00CC248A">
        <w:trPr>
          <w:trHeight w:val="423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课程目标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F71F9B" w:rsidRPr="00F71F9B" w:rsidRDefault="00BD4693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实际操作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20</w:t>
            </w:r>
          </w:p>
        </w:tc>
      </w:tr>
      <w:tr w:rsidR="00F71F9B" w:rsidRPr="00F71F9B" w:rsidTr="00CC248A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1F9B" w:rsidRPr="00F71F9B" w:rsidRDefault="00BD4693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课程报告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20</w:t>
            </w:r>
          </w:p>
        </w:tc>
      </w:tr>
      <w:tr w:rsidR="00F71F9B" w:rsidRPr="00F71F9B" w:rsidTr="00CC248A">
        <w:trPr>
          <w:trHeight w:val="370"/>
        </w:trPr>
        <w:tc>
          <w:tcPr>
            <w:tcW w:w="2982" w:type="dxa"/>
            <w:vMerge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目标达成度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2=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（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0.4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2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+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0.6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2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）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/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（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0.4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20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+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0.6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20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）</w:t>
            </w:r>
          </w:p>
        </w:tc>
      </w:tr>
      <w:tr w:rsidR="00F71F9B" w:rsidRPr="00F71F9B" w:rsidTr="00CC248A">
        <w:trPr>
          <w:trHeight w:val="390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课程目标</w:t>
            </w:r>
            <w:r w:rsidRPr="00F71F9B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F71F9B" w:rsidRPr="00F71F9B" w:rsidRDefault="00BD4693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实际操作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30</w:t>
            </w:r>
          </w:p>
        </w:tc>
      </w:tr>
      <w:tr w:rsidR="00F71F9B" w:rsidRPr="00F71F9B" w:rsidTr="00CC248A">
        <w:trPr>
          <w:trHeight w:val="367"/>
        </w:trPr>
        <w:tc>
          <w:tcPr>
            <w:tcW w:w="2982" w:type="dxa"/>
            <w:vMerge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1F9B" w:rsidRPr="00F71F9B" w:rsidRDefault="00BD4693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课程报告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="00F71F9B"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30</w:t>
            </w:r>
          </w:p>
        </w:tc>
      </w:tr>
      <w:tr w:rsidR="00F71F9B" w:rsidRPr="00F71F9B" w:rsidTr="00CC248A">
        <w:trPr>
          <w:trHeight w:val="156"/>
        </w:trPr>
        <w:tc>
          <w:tcPr>
            <w:tcW w:w="2982" w:type="dxa"/>
            <w:vMerge/>
            <w:shd w:val="clear" w:color="auto" w:fill="auto"/>
            <w:vAlign w:val="center"/>
          </w:tcPr>
          <w:p w:rsidR="00F71F9B" w:rsidRPr="00F71F9B" w:rsidRDefault="00F71F9B" w:rsidP="00CC24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1F9B" w:rsidRPr="00F71F9B" w:rsidRDefault="00F71F9B" w:rsidP="00CC248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 w:rsidRPr="00F71F9B">
              <w:rPr>
                <w:rFonts w:ascii="Times New Roman" w:hAnsi="Times New Roman" w:cs="Times New Roman"/>
                <w:bCs/>
                <w:szCs w:val="21"/>
              </w:rPr>
              <w:t>目标达成度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3=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（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0.4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3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+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0.6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3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）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/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（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0.4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A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30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+</w:t>
            </w:r>
            <w:r w:rsidR="00810CF3">
              <w:rPr>
                <w:rFonts w:ascii="Times New Roman" w:hAnsi="Times New Roman" w:cs="Times New Roman" w:hint="eastAsia"/>
                <w:bCs/>
                <w:szCs w:val="21"/>
              </w:rPr>
              <w:t>0.6</w:t>
            </w:r>
            <w:r w:rsidR="00810CF3" w:rsidRPr="005D4056">
              <w:rPr>
                <w:bCs/>
                <w:szCs w:val="21"/>
              </w:rPr>
              <w:t>*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B</w:t>
            </w:r>
            <w:r w:rsidRPr="00F71F9B">
              <w:rPr>
                <w:rFonts w:ascii="Times New Roman" w:hAnsi="Times New Roman" w:cs="Times New Roman"/>
                <w:bCs/>
                <w:szCs w:val="21"/>
                <w:vertAlign w:val="subscript"/>
              </w:rPr>
              <w:t>30</w:t>
            </w:r>
            <w:r w:rsidRPr="00F71F9B">
              <w:rPr>
                <w:rFonts w:ascii="Times New Roman" w:hAnsi="Times New Roman" w:cs="Times New Roman"/>
                <w:bCs/>
                <w:szCs w:val="21"/>
              </w:rPr>
              <w:t>）</w:t>
            </w:r>
          </w:p>
        </w:tc>
        <w:bookmarkStart w:id="0" w:name="_GoBack"/>
        <w:bookmarkEnd w:id="0"/>
      </w:tr>
    </w:tbl>
    <w:p w:rsidR="00DB4A0C" w:rsidRPr="00F71F9B" w:rsidRDefault="00F71F9B" w:rsidP="004B6A17">
      <w:pPr>
        <w:spacing w:beforeLines="50" w:before="156" w:line="360" w:lineRule="exact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 w:rsidRPr="00F71F9B">
        <w:rPr>
          <w:rFonts w:ascii="Times New Roman" w:hAnsi="Times New Roman" w:cs="Times New Roman"/>
          <w:b/>
          <w:sz w:val="24"/>
          <w:szCs w:val="24"/>
        </w:rPr>
        <w:t>七</w:t>
      </w:r>
      <w:r w:rsidR="00D80E71" w:rsidRPr="00F71F9B">
        <w:rPr>
          <w:rFonts w:ascii="Times New Roman" w:hAnsi="Times New Roman" w:cs="Times New Roman"/>
          <w:b/>
          <w:sz w:val="24"/>
          <w:szCs w:val="24"/>
        </w:rPr>
        <w:t>、推荐教材与主要参考书</w:t>
      </w:r>
    </w:p>
    <w:p w:rsidR="00744ADD" w:rsidRPr="00F71F9B" w:rsidRDefault="00744ADD" w:rsidP="00744ADD">
      <w:pPr>
        <w:adjustRightInd w:val="0"/>
        <w:snapToGrid w:val="0"/>
        <w:spacing w:line="360" w:lineRule="exact"/>
        <w:ind w:firstLineChars="200" w:firstLine="420"/>
        <w:rPr>
          <w:rFonts w:ascii="Times New Roman" w:hAnsi="Times New Roman" w:cs="Times New Roman"/>
          <w:color w:val="2665F2"/>
          <w:szCs w:val="21"/>
        </w:rPr>
      </w:pPr>
      <w:r w:rsidRPr="00F71F9B">
        <w:rPr>
          <w:rFonts w:ascii="Times New Roman" w:hAnsi="Times New Roman" w:cs="Times New Roman"/>
          <w:szCs w:val="21"/>
        </w:rPr>
        <w:t>（一）推荐教材：</w:t>
      </w:r>
    </w:p>
    <w:p w:rsidR="005E073E" w:rsidRPr="00F71F9B" w:rsidRDefault="005E073E" w:rsidP="00744ADD">
      <w:pPr>
        <w:adjustRightInd w:val="0"/>
        <w:snapToGrid w:val="0"/>
        <w:spacing w:line="360" w:lineRule="exact"/>
        <w:ind w:firstLineChars="200" w:firstLine="420"/>
        <w:rPr>
          <w:rFonts w:ascii="Times New Roman" w:hAnsi="Times New Roman" w:cs="Times New Roman"/>
          <w:color w:val="0000FF"/>
          <w:szCs w:val="21"/>
        </w:rPr>
      </w:pPr>
      <w:r w:rsidRPr="00F71F9B">
        <w:rPr>
          <w:rFonts w:ascii="Times New Roman" w:hAnsi="Times New Roman" w:cs="Times New Roman"/>
        </w:rPr>
        <w:t>《电子测量技术》，夏哲雷，机械工业出版社，</w:t>
      </w:r>
      <w:r w:rsidRPr="00F71F9B">
        <w:rPr>
          <w:rFonts w:ascii="Times New Roman" w:hAnsi="Times New Roman" w:cs="Times New Roman"/>
        </w:rPr>
        <w:t>2011</w:t>
      </w:r>
      <w:r w:rsidRPr="00F71F9B">
        <w:rPr>
          <w:rFonts w:ascii="Times New Roman" w:hAnsi="Times New Roman" w:cs="Times New Roman"/>
        </w:rPr>
        <w:t>年</w:t>
      </w:r>
      <w:r w:rsidRPr="00F71F9B">
        <w:rPr>
          <w:rFonts w:ascii="Times New Roman" w:hAnsi="Times New Roman" w:cs="Times New Roman"/>
        </w:rPr>
        <w:t>9</w:t>
      </w:r>
      <w:r w:rsidRPr="00F71F9B">
        <w:rPr>
          <w:rFonts w:ascii="Times New Roman" w:hAnsi="Times New Roman" w:cs="Times New Roman"/>
        </w:rPr>
        <w:t>月</w:t>
      </w:r>
      <w:r w:rsidRPr="00F71F9B">
        <w:rPr>
          <w:rFonts w:ascii="Times New Roman" w:hAnsi="Times New Roman" w:cs="Times New Roman"/>
          <w:szCs w:val="21"/>
        </w:rPr>
        <w:t>。</w:t>
      </w:r>
    </w:p>
    <w:p w:rsidR="0084016F" w:rsidRPr="00F71F9B" w:rsidRDefault="0084016F" w:rsidP="00744ADD">
      <w:pPr>
        <w:spacing w:line="360" w:lineRule="exact"/>
        <w:ind w:firstLineChars="200" w:firstLine="420"/>
        <w:rPr>
          <w:rFonts w:ascii="Times New Roman" w:hAnsi="Times New Roman" w:cs="Times New Roman"/>
          <w:szCs w:val="21"/>
        </w:rPr>
      </w:pPr>
    </w:p>
    <w:p w:rsidR="00F2146E" w:rsidRPr="00F71F9B" w:rsidRDefault="00F2146E" w:rsidP="00744ADD">
      <w:pPr>
        <w:spacing w:line="360" w:lineRule="exact"/>
        <w:ind w:firstLineChars="200" w:firstLine="420"/>
        <w:rPr>
          <w:rFonts w:ascii="Times New Roman" w:hAnsi="Times New Roman" w:cs="Times New Roman"/>
          <w:szCs w:val="21"/>
        </w:rPr>
      </w:pPr>
    </w:p>
    <w:sectPr w:rsidR="00F2146E" w:rsidRPr="00F71F9B" w:rsidSect="00AD323D">
      <w:footerReference w:type="default" r:id="rId6"/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9F5" w:rsidRDefault="004079F5" w:rsidP="00DB4A0C">
      <w:r>
        <w:separator/>
      </w:r>
    </w:p>
  </w:endnote>
  <w:endnote w:type="continuationSeparator" w:id="0">
    <w:p w:rsidR="004079F5" w:rsidRDefault="004079F5" w:rsidP="00D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325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011D19" w:rsidRPr="00011D19" w:rsidRDefault="00011D19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011D19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011D19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011D19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810CF3" w:rsidRPr="00810CF3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 w:rsidRPr="00011D19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011D19" w:rsidRDefault="00011D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9F5" w:rsidRDefault="004079F5" w:rsidP="00DB4A0C">
      <w:r>
        <w:separator/>
      </w:r>
    </w:p>
  </w:footnote>
  <w:footnote w:type="continuationSeparator" w:id="0">
    <w:p w:rsidR="004079F5" w:rsidRDefault="004079F5" w:rsidP="00DB4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094"/>
    <w:rsid w:val="000051E7"/>
    <w:rsid w:val="00006A79"/>
    <w:rsid w:val="00011D1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751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079F5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7A1E"/>
    <w:rsid w:val="004A1556"/>
    <w:rsid w:val="004A2E23"/>
    <w:rsid w:val="004A411D"/>
    <w:rsid w:val="004B0949"/>
    <w:rsid w:val="004B1D85"/>
    <w:rsid w:val="004B34BF"/>
    <w:rsid w:val="004B3CF4"/>
    <w:rsid w:val="004B6A17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4B55"/>
    <w:rsid w:val="005D54AB"/>
    <w:rsid w:val="005D6267"/>
    <w:rsid w:val="005E073E"/>
    <w:rsid w:val="005E0E19"/>
    <w:rsid w:val="005E3775"/>
    <w:rsid w:val="005E3C6D"/>
    <w:rsid w:val="005E6310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6A8B"/>
    <w:rsid w:val="007E74C3"/>
    <w:rsid w:val="007F36CF"/>
    <w:rsid w:val="007F7ECB"/>
    <w:rsid w:val="008000F6"/>
    <w:rsid w:val="008009F6"/>
    <w:rsid w:val="008028C5"/>
    <w:rsid w:val="00806C3E"/>
    <w:rsid w:val="00810CF3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5A19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228D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693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1E1F"/>
    <w:rsid w:val="00CC3469"/>
    <w:rsid w:val="00CC4141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5846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2C2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4AD9"/>
    <w:rsid w:val="00F661E1"/>
    <w:rsid w:val="00F67061"/>
    <w:rsid w:val="00F7175D"/>
    <w:rsid w:val="00F71F9B"/>
    <w:rsid w:val="00F72F34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1735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347F3"/>
  <w15:docId w15:val="{7310248E-17A6-4A7D-AA31-32C711FC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F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4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4A0C"/>
    <w:rPr>
      <w:sz w:val="18"/>
      <w:szCs w:val="18"/>
    </w:rPr>
  </w:style>
  <w:style w:type="paragraph" w:styleId="a7">
    <w:name w:val="Normal Indent"/>
    <w:basedOn w:val="a"/>
    <w:uiPriority w:val="99"/>
    <w:qFormat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23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723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230</Words>
  <Characters>1317</Characters>
  <Application>Microsoft Office Word</Application>
  <DocSecurity>0</DocSecurity>
  <Lines>10</Lines>
  <Paragraphs>3</Paragraphs>
  <ScaleCrop>false</ScaleCrop>
  <Company>windows7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Zhu Geoffrey</cp:lastModifiedBy>
  <cp:revision>43</cp:revision>
  <dcterms:created xsi:type="dcterms:W3CDTF">2017-09-20T02:38:00Z</dcterms:created>
  <dcterms:modified xsi:type="dcterms:W3CDTF">2020-12-02T06:26:00Z</dcterms:modified>
</cp:coreProperties>
</file>